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10549" w14:textId="77777777" w:rsidR="002C7DE6" w:rsidRPr="009A2DF3" w:rsidRDefault="00000000" w:rsidP="00B54F08">
      <w:pPr>
        <w:spacing w:afterLines="120" w:after="288" w:line="276" w:lineRule="auto"/>
        <w:jc w:val="center"/>
        <w:rPr>
          <w:rFonts w:asciiTheme="majorHAnsi" w:hAnsiTheme="majorHAnsi" w:cstheme="majorHAnsi"/>
          <w:b/>
          <w:bCs/>
          <w:color w:val="000000" w:themeColor="text1"/>
          <w:sz w:val="20"/>
          <w:szCs w:val="20"/>
          <w:u w:val="single"/>
        </w:rPr>
      </w:pPr>
      <w:r>
        <w:rPr>
          <w:rFonts w:asciiTheme="majorHAnsi" w:hAnsiTheme="majorHAnsi" w:cstheme="majorHAnsi"/>
          <w:b/>
          <w:bCs/>
          <w:noProof/>
          <w:color w:val="000000" w:themeColor="text1"/>
          <w:sz w:val="20"/>
          <w:szCs w:val="20"/>
          <w:u w:val="single"/>
          <w:lang w:eastAsia="en-US"/>
        </w:rPr>
        <w:pict w14:anchorId="737745CB">
          <v:shapetype id="_x0000_t202" coordsize="21600,21600" o:spt="202" path="m,l,21600r21600,l21600,xe">
            <v:stroke joinstyle="miter"/>
            <v:path gradientshapeok="t" o:connecttype="rect"/>
          </v:shapetype>
          <v:shape id="_x0000_s2051" type="#_x0000_t202" style="position:absolute;left:0;text-align:left;margin-left:458.25pt;margin-top:-62.85pt;width:72.3pt;height:22.6pt;z-index:251660288;mso-height-percent:200;mso-height-percent:200;mso-width-relative:margin;mso-height-relative:margin">
            <v:textbox style="mso-next-textbox:#_x0000_s2051;mso-fit-shape-to-text:t">
              <w:txbxContent>
                <w:p w14:paraId="485AC47A" w14:textId="77777777" w:rsidR="00C47362" w:rsidRPr="00525EC3" w:rsidRDefault="00C47362" w:rsidP="00C7042A">
                  <w:pPr>
                    <w:jc w:val="center"/>
                    <w:rPr>
                      <w:rFonts w:asciiTheme="majorHAnsi" w:hAnsiTheme="majorHAnsi" w:cstheme="majorHAnsi"/>
                      <w:sz w:val="20"/>
                      <w:szCs w:val="20"/>
                    </w:rPr>
                  </w:pPr>
                  <w:r w:rsidRPr="00525EC3">
                    <w:rPr>
                      <w:rFonts w:asciiTheme="majorHAnsi" w:hAnsiTheme="majorHAnsi" w:cstheme="majorHAnsi"/>
                      <w:sz w:val="20"/>
                      <w:szCs w:val="20"/>
                    </w:rPr>
                    <w:t>MINUTA</w:t>
                  </w:r>
                </w:p>
              </w:txbxContent>
            </v:textbox>
          </v:shape>
        </w:pict>
      </w:r>
      <w:r w:rsidR="00665549" w:rsidRPr="009A2DF3">
        <w:rPr>
          <w:rFonts w:asciiTheme="majorHAnsi" w:hAnsiTheme="majorHAnsi" w:cstheme="majorHAnsi"/>
          <w:b/>
          <w:bCs/>
          <w:color w:val="000000" w:themeColor="text1"/>
          <w:sz w:val="20"/>
          <w:szCs w:val="20"/>
          <w:u w:val="single"/>
        </w:rPr>
        <w:t>ANEXO I</w:t>
      </w:r>
      <w:r w:rsidR="009A2DF3" w:rsidRPr="009A2DF3">
        <w:rPr>
          <w:rFonts w:asciiTheme="majorHAnsi" w:hAnsiTheme="majorHAnsi" w:cstheme="majorHAnsi"/>
          <w:b/>
          <w:bCs/>
          <w:color w:val="000000" w:themeColor="text1"/>
          <w:sz w:val="20"/>
          <w:szCs w:val="20"/>
          <w:u w:val="single"/>
        </w:rPr>
        <w:t xml:space="preserve"> - TERMO DE CONTRATO</w:t>
      </w:r>
    </w:p>
    <w:p w14:paraId="3F0477D8" w14:textId="77777777" w:rsidR="00BE137E" w:rsidRPr="00C7042A" w:rsidRDefault="002C7DE6" w:rsidP="00B54F08">
      <w:pPr>
        <w:spacing w:before="120" w:afterLines="120" w:after="288" w:line="276" w:lineRule="auto"/>
        <w:ind w:firstLine="709"/>
        <w:rPr>
          <w:rFonts w:asciiTheme="majorHAnsi" w:hAnsiTheme="majorHAnsi" w:cstheme="majorHAnsi"/>
          <w:b/>
          <w:bCs/>
          <w:color w:val="000000" w:themeColor="text1"/>
          <w:sz w:val="20"/>
          <w:szCs w:val="20"/>
        </w:rPr>
      </w:pPr>
      <w:r w:rsidRPr="00C7042A">
        <w:rPr>
          <w:rFonts w:asciiTheme="majorHAnsi" w:hAnsiTheme="majorHAnsi" w:cstheme="majorHAnsi"/>
          <w:b/>
          <w:bCs/>
          <w:noProof/>
          <w:color w:val="000000" w:themeColor="text1"/>
          <w:sz w:val="20"/>
          <w:szCs w:val="20"/>
        </w:rPr>
        <w:drawing>
          <wp:anchor distT="0" distB="0" distL="114300" distR="114300" simplePos="0" relativeHeight="251658240" behindDoc="0" locked="0" layoutInCell="1" allowOverlap="1" wp14:anchorId="41BD815F" wp14:editId="1E18E079">
            <wp:simplePos x="0" y="0"/>
            <wp:positionH relativeFrom="margin">
              <wp:posOffset>2822575</wp:posOffset>
            </wp:positionH>
            <wp:positionV relativeFrom="paragraph">
              <wp:posOffset>224790</wp:posOffset>
            </wp:positionV>
            <wp:extent cx="576580" cy="624205"/>
            <wp:effectExtent l="1905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580" cy="624205"/>
                    </a:xfrm>
                    <a:prstGeom prst="rect">
                      <a:avLst/>
                    </a:prstGeom>
                    <a:noFill/>
                    <a:ln>
                      <a:noFill/>
                    </a:ln>
                  </pic:spPr>
                </pic:pic>
              </a:graphicData>
            </a:graphic>
          </wp:anchor>
        </w:drawing>
      </w:r>
    </w:p>
    <w:p w14:paraId="29766766" w14:textId="77777777" w:rsidR="000D7E80" w:rsidRPr="00C7042A" w:rsidRDefault="000D7E80" w:rsidP="00B54F08">
      <w:pPr>
        <w:spacing w:before="120" w:afterLines="120" w:after="288" w:line="312" w:lineRule="auto"/>
        <w:rPr>
          <w:rFonts w:asciiTheme="majorHAnsi" w:hAnsiTheme="majorHAnsi" w:cstheme="majorHAnsi"/>
          <w:b/>
          <w:i/>
          <w:color w:val="FF0000"/>
          <w:sz w:val="20"/>
          <w:szCs w:val="20"/>
        </w:rPr>
      </w:pPr>
    </w:p>
    <w:p w14:paraId="3E697AF0" w14:textId="77777777" w:rsidR="002C7DE6" w:rsidRPr="00C7042A" w:rsidRDefault="002C7DE6" w:rsidP="006C1533">
      <w:pPr>
        <w:ind w:right="-1"/>
        <w:jc w:val="center"/>
        <w:rPr>
          <w:rFonts w:asciiTheme="majorHAnsi" w:hAnsiTheme="majorHAnsi" w:cstheme="majorHAnsi"/>
          <w:b/>
          <w:color w:val="000000"/>
          <w:sz w:val="20"/>
          <w:szCs w:val="20"/>
        </w:rPr>
      </w:pPr>
    </w:p>
    <w:p w14:paraId="6F9E1C95" w14:textId="77777777" w:rsidR="006C1533" w:rsidRPr="00C7042A" w:rsidRDefault="006C1533" w:rsidP="006C1533">
      <w:pPr>
        <w:ind w:right="-1"/>
        <w:jc w:val="center"/>
        <w:rPr>
          <w:rFonts w:asciiTheme="majorHAnsi" w:hAnsiTheme="majorHAnsi" w:cstheme="majorHAnsi"/>
          <w:b/>
          <w:color w:val="000000"/>
          <w:sz w:val="20"/>
          <w:szCs w:val="20"/>
        </w:rPr>
      </w:pPr>
      <w:r w:rsidRPr="00C7042A">
        <w:rPr>
          <w:rFonts w:asciiTheme="majorHAnsi" w:hAnsiTheme="majorHAnsi" w:cstheme="majorHAnsi"/>
          <w:b/>
          <w:color w:val="000000"/>
          <w:sz w:val="20"/>
          <w:szCs w:val="20"/>
        </w:rPr>
        <w:t>MINISTÉRIO DA DEFESA</w:t>
      </w:r>
    </w:p>
    <w:p w14:paraId="1FBB6057" w14:textId="77777777" w:rsidR="006C1533" w:rsidRPr="00C7042A" w:rsidRDefault="006C1533" w:rsidP="006C1533">
      <w:pPr>
        <w:ind w:right="-1"/>
        <w:jc w:val="center"/>
        <w:rPr>
          <w:rFonts w:asciiTheme="majorHAnsi" w:hAnsiTheme="majorHAnsi" w:cstheme="majorHAnsi"/>
          <w:b/>
          <w:color w:val="000000"/>
          <w:sz w:val="20"/>
          <w:szCs w:val="20"/>
        </w:rPr>
      </w:pPr>
      <w:r w:rsidRPr="00C7042A">
        <w:rPr>
          <w:rFonts w:asciiTheme="majorHAnsi" w:hAnsiTheme="majorHAnsi" w:cstheme="majorHAnsi"/>
          <w:b/>
          <w:color w:val="000000"/>
          <w:sz w:val="20"/>
          <w:szCs w:val="20"/>
        </w:rPr>
        <w:t>EXÉRCITO BRASILEIRO</w:t>
      </w:r>
    </w:p>
    <w:p w14:paraId="726BA5C5" w14:textId="77777777" w:rsidR="006C1533" w:rsidRPr="00C7042A" w:rsidRDefault="006C1533" w:rsidP="006C1533">
      <w:pPr>
        <w:ind w:right="-1"/>
        <w:jc w:val="center"/>
        <w:rPr>
          <w:rFonts w:asciiTheme="majorHAnsi" w:hAnsiTheme="majorHAnsi" w:cstheme="majorHAnsi"/>
          <w:b/>
          <w:color w:val="000000"/>
          <w:sz w:val="20"/>
          <w:szCs w:val="20"/>
        </w:rPr>
      </w:pPr>
      <w:r w:rsidRPr="00C7042A">
        <w:rPr>
          <w:rFonts w:asciiTheme="majorHAnsi" w:hAnsiTheme="majorHAnsi" w:cstheme="majorHAnsi"/>
          <w:b/>
          <w:color w:val="000000"/>
          <w:sz w:val="20"/>
          <w:szCs w:val="20"/>
        </w:rPr>
        <w:t>ODONTOCLÍNICA CENTRAL DO EXÉRCITO</w:t>
      </w:r>
    </w:p>
    <w:p w14:paraId="26C3714D" w14:textId="77777777" w:rsidR="006C1533" w:rsidRPr="00C7042A" w:rsidRDefault="006C1533" w:rsidP="006C1533">
      <w:pPr>
        <w:pStyle w:val="Ttulodatabela"/>
        <w:suppressLineNumbers w:val="0"/>
        <w:ind w:right="-1"/>
        <w:rPr>
          <w:rFonts w:asciiTheme="majorHAnsi" w:hAnsiTheme="majorHAnsi" w:cstheme="majorHAnsi"/>
          <w:color w:val="000000"/>
          <w:sz w:val="20"/>
          <w:szCs w:val="20"/>
        </w:rPr>
      </w:pPr>
      <w:r w:rsidRPr="00C7042A">
        <w:rPr>
          <w:rFonts w:asciiTheme="majorHAnsi" w:hAnsiTheme="majorHAnsi" w:cstheme="majorHAnsi"/>
          <w:color w:val="000000"/>
          <w:sz w:val="20"/>
          <w:szCs w:val="20"/>
        </w:rPr>
        <w:t xml:space="preserve">(OMS criada através da </w:t>
      </w:r>
      <w:proofErr w:type="spellStart"/>
      <w:r w:rsidRPr="00C7042A">
        <w:rPr>
          <w:rFonts w:asciiTheme="majorHAnsi" w:hAnsiTheme="majorHAnsi" w:cstheme="majorHAnsi"/>
          <w:color w:val="000000"/>
          <w:sz w:val="20"/>
          <w:szCs w:val="20"/>
        </w:rPr>
        <w:t>Port</w:t>
      </w:r>
      <w:proofErr w:type="spellEnd"/>
      <w:r w:rsidRPr="00C7042A">
        <w:rPr>
          <w:rFonts w:asciiTheme="majorHAnsi" w:hAnsiTheme="majorHAnsi" w:cstheme="majorHAnsi"/>
          <w:color w:val="000000"/>
          <w:sz w:val="20"/>
          <w:szCs w:val="20"/>
        </w:rPr>
        <w:t xml:space="preserve"> Min 001/Res 04 </w:t>
      </w:r>
      <w:proofErr w:type="spellStart"/>
      <w:r w:rsidRPr="00C7042A">
        <w:rPr>
          <w:rFonts w:asciiTheme="majorHAnsi" w:hAnsiTheme="majorHAnsi" w:cstheme="majorHAnsi"/>
          <w:color w:val="000000"/>
          <w:sz w:val="20"/>
          <w:szCs w:val="20"/>
        </w:rPr>
        <w:t>jan</w:t>
      </w:r>
      <w:proofErr w:type="spellEnd"/>
      <w:r w:rsidRPr="00C7042A">
        <w:rPr>
          <w:rFonts w:asciiTheme="majorHAnsi" w:hAnsiTheme="majorHAnsi" w:cstheme="majorHAnsi"/>
          <w:color w:val="000000"/>
          <w:sz w:val="20"/>
          <w:szCs w:val="20"/>
        </w:rPr>
        <w:t xml:space="preserve"> 96)</w:t>
      </w:r>
    </w:p>
    <w:p w14:paraId="2AA0D296" w14:textId="77777777" w:rsidR="003E6B2C" w:rsidRDefault="003E6B2C" w:rsidP="00B54F08">
      <w:pPr>
        <w:spacing w:afterLines="120" w:after="288" w:line="276" w:lineRule="auto"/>
        <w:jc w:val="center"/>
        <w:rPr>
          <w:rFonts w:asciiTheme="majorHAnsi" w:hAnsiTheme="majorHAnsi" w:cstheme="majorHAnsi"/>
          <w:sz w:val="20"/>
          <w:szCs w:val="20"/>
        </w:rPr>
      </w:pPr>
    </w:p>
    <w:p w14:paraId="17E8CC46" w14:textId="0ABA5D7A" w:rsidR="009A2DF3" w:rsidRPr="009A2DF3" w:rsidRDefault="009A2DF3" w:rsidP="00B54F08">
      <w:pPr>
        <w:spacing w:afterLines="120" w:after="288" w:line="276" w:lineRule="auto"/>
        <w:jc w:val="center"/>
        <w:rPr>
          <w:rFonts w:asciiTheme="majorHAnsi" w:hAnsiTheme="majorHAnsi" w:cstheme="majorHAnsi"/>
          <w:b/>
          <w:bCs/>
          <w:color w:val="000000" w:themeColor="text1"/>
          <w:sz w:val="20"/>
          <w:szCs w:val="20"/>
        </w:rPr>
      </w:pPr>
      <w:r w:rsidRPr="00C7042A">
        <w:rPr>
          <w:rFonts w:asciiTheme="majorHAnsi" w:hAnsiTheme="majorHAnsi" w:cstheme="majorHAnsi"/>
          <w:b/>
          <w:bCs/>
          <w:color w:val="000000" w:themeColor="text1"/>
          <w:sz w:val="20"/>
          <w:szCs w:val="20"/>
        </w:rPr>
        <w:t>TERMO DE CONTRATO</w:t>
      </w:r>
      <w:r w:rsidRPr="00C7042A">
        <w:rPr>
          <w:rFonts w:asciiTheme="majorHAnsi" w:hAnsiTheme="majorHAnsi" w:cstheme="majorHAnsi"/>
          <w:b/>
          <w:bCs/>
          <w:color w:val="000000" w:themeColor="text1"/>
          <w:sz w:val="20"/>
          <w:szCs w:val="20"/>
        </w:rPr>
        <w:br/>
      </w:r>
      <w:r w:rsidRPr="009A2DF3">
        <w:rPr>
          <w:rFonts w:asciiTheme="majorHAnsi" w:hAnsiTheme="majorHAnsi" w:cstheme="majorHAnsi"/>
          <w:bCs/>
          <w:color w:val="000000" w:themeColor="text1"/>
          <w:sz w:val="20"/>
          <w:szCs w:val="20"/>
        </w:rPr>
        <w:t>(Lei nº 14.133, de 1º de abril de 2021)</w:t>
      </w:r>
    </w:p>
    <w:p w14:paraId="58F16A6D" w14:textId="14C97BDD" w:rsidR="00B96063" w:rsidRPr="00C7042A" w:rsidRDefault="00B96063" w:rsidP="00B54F08">
      <w:pPr>
        <w:pStyle w:val="Prembulo"/>
        <w:spacing w:afterLines="120" w:after="288" w:line="312" w:lineRule="auto"/>
        <w:ind w:right="-170"/>
        <w:rPr>
          <w:rFonts w:asciiTheme="majorHAnsi" w:hAnsiTheme="majorHAnsi" w:cstheme="majorHAnsi"/>
          <w:bCs w:val="0"/>
        </w:rPr>
      </w:pPr>
      <w:r w:rsidRPr="00C7042A">
        <w:rPr>
          <w:rFonts w:asciiTheme="majorHAnsi" w:hAnsiTheme="majorHAnsi" w:cstheme="majorHAnsi"/>
          <w:bCs w:val="0"/>
        </w:rPr>
        <w:t>CONTRATO ADMINISTRATIVO Nº</w:t>
      </w:r>
      <w:r w:rsidR="00B75926" w:rsidRPr="00C7042A">
        <w:rPr>
          <w:rFonts w:asciiTheme="majorHAnsi" w:hAnsiTheme="majorHAnsi" w:cstheme="majorHAnsi"/>
          <w:bCs w:val="0"/>
        </w:rPr>
        <w:t>____</w:t>
      </w:r>
      <w:r w:rsidR="00B10B7F" w:rsidRPr="00C7042A">
        <w:rPr>
          <w:rFonts w:asciiTheme="majorHAnsi" w:hAnsiTheme="majorHAnsi" w:cstheme="majorHAnsi"/>
          <w:bCs w:val="0"/>
        </w:rPr>
        <w:t>/202</w:t>
      </w:r>
      <w:r w:rsidR="003E6B2C">
        <w:rPr>
          <w:rFonts w:asciiTheme="majorHAnsi" w:hAnsiTheme="majorHAnsi" w:cstheme="majorHAnsi"/>
          <w:bCs w:val="0"/>
        </w:rPr>
        <w:t>5</w:t>
      </w:r>
      <w:r w:rsidR="00B10B7F" w:rsidRPr="00C7042A">
        <w:rPr>
          <w:rFonts w:asciiTheme="majorHAnsi" w:hAnsiTheme="majorHAnsi" w:cstheme="majorHAnsi"/>
          <w:bCs w:val="0"/>
        </w:rPr>
        <w:t>,</w:t>
      </w:r>
      <w:r w:rsidRPr="00C7042A">
        <w:rPr>
          <w:rFonts w:asciiTheme="majorHAnsi" w:hAnsiTheme="majorHAnsi" w:cstheme="majorHAnsi"/>
          <w:bCs w:val="0"/>
        </w:rPr>
        <w:t xml:space="preserve"> QUE FAZEM ENTRE SI A UNIÃO, POR INTERMÉDIO </w:t>
      </w:r>
      <w:r w:rsidR="00B10B7F" w:rsidRPr="00C7042A">
        <w:rPr>
          <w:rFonts w:asciiTheme="majorHAnsi" w:hAnsiTheme="majorHAnsi" w:cstheme="majorHAnsi"/>
          <w:bCs w:val="0"/>
        </w:rPr>
        <w:t>DA ODONTOCLÍNICA CENTRAL DO EXÉRCITO</w:t>
      </w:r>
      <w:r w:rsidRPr="00C7042A">
        <w:rPr>
          <w:rFonts w:asciiTheme="majorHAnsi" w:hAnsiTheme="majorHAnsi" w:cstheme="majorHAnsi"/>
          <w:bCs w:val="0"/>
        </w:rPr>
        <w:t xml:space="preserve"> E </w:t>
      </w:r>
      <w:r w:rsidR="009E10AB" w:rsidRPr="00C7042A">
        <w:rPr>
          <w:rFonts w:asciiTheme="majorHAnsi" w:hAnsiTheme="majorHAnsi" w:cstheme="majorHAnsi"/>
          <w:bCs w:val="0"/>
        </w:rPr>
        <w:t>__________</w:t>
      </w:r>
      <w:r w:rsidR="002C7DE6" w:rsidRPr="00C7042A">
        <w:rPr>
          <w:rFonts w:asciiTheme="majorHAnsi" w:hAnsiTheme="majorHAnsi" w:cstheme="majorHAnsi"/>
          <w:bCs w:val="0"/>
        </w:rPr>
        <w:t>____________________________</w:t>
      </w:r>
      <w:r w:rsidR="009E10AB" w:rsidRPr="00C7042A">
        <w:rPr>
          <w:rFonts w:asciiTheme="majorHAnsi" w:hAnsiTheme="majorHAnsi" w:cstheme="majorHAnsi"/>
          <w:bCs w:val="0"/>
        </w:rPr>
        <w:t>_______.</w:t>
      </w:r>
    </w:p>
    <w:p w14:paraId="408CBF00" w14:textId="77777777" w:rsidR="00F9271F" w:rsidRPr="00C7042A" w:rsidRDefault="00F9271F" w:rsidP="00F9271F">
      <w:pPr>
        <w:spacing w:before="120" w:after="120" w:line="276" w:lineRule="auto"/>
        <w:ind w:firstLine="1418"/>
        <w:jc w:val="both"/>
        <w:rPr>
          <w:rFonts w:asciiTheme="majorHAnsi" w:eastAsia="Arial" w:hAnsiTheme="majorHAnsi" w:cstheme="majorHAnsi"/>
          <w:b/>
          <w:bCs/>
          <w:sz w:val="20"/>
          <w:szCs w:val="20"/>
        </w:rPr>
      </w:pPr>
    </w:p>
    <w:p w14:paraId="72882FF3" w14:textId="4A318AFD" w:rsidR="009E10AB" w:rsidRPr="00C7042A" w:rsidRDefault="00F9271F" w:rsidP="009E10AB">
      <w:pPr>
        <w:spacing w:before="120" w:after="120" w:line="276" w:lineRule="auto"/>
        <w:ind w:firstLine="1418"/>
        <w:jc w:val="both"/>
        <w:rPr>
          <w:rFonts w:asciiTheme="majorHAnsi" w:eastAsia="Arial" w:hAnsiTheme="majorHAnsi" w:cstheme="majorHAnsi"/>
          <w:sz w:val="20"/>
          <w:szCs w:val="20"/>
        </w:rPr>
      </w:pPr>
      <w:r w:rsidRPr="00C7042A">
        <w:rPr>
          <w:rFonts w:asciiTheme="majorHAnsi" w:eastAsia="Arial" w:hAnsiTheme="majorHAnsi" w:cstheme="majorHAnsi"/>
          <w:sz w:val="20"/>
          <w:szCs w:val="20"/>
        </w:rPr>
        <w:t>A Odontoclínica Central do Exército, c</w:t>
      </w:r>
      <w:r w:rsidR="00204057">
        <w:rPr>
          <w:rFonts w:asciiTheme="majorHAnsi" w:eastAsia="Arial" w:hAnsiTheme="majorHAnsi" w:cstheme="majorHAnsi"/>
          <w:sz w:val="20"/>
          <w:szCs w:val="20"/>
        </w:rPr>
        <w:t>om sede na Rua Moncorvo Filho, N</w:t>
      </w:r>
      <w:r w:rsidRPr="00C7042A">
        <w:rPr>
          <w:rFonts w:asciiTheme="majorHAnsi" w:eastAsia="Arial" w:hAnsiTheme="majorHAnsi" w:cstheme="majorHAnsi"/>
          <w:sz w:val="20"/>
          <w:szCs w:val="20"/>
        </w:rPr>
        <w:t xml:space="preserve">º 5, Centro - Rio de Janeiro/RJ, inscrita no CNPJ/MF sob o nº 11.316.642/0001-10, neste ato representada pelo CEL </w:t>
      </w:r>
      <w:r w:rsidRPr="00C7042A">
        <w:rPr>
          <w:rFonts w:asciiTheme="majorHAnsi" w:eastAsia="Arial" w:hAnsiTheme="majorHAnsi" w:cstheme="majorHAnsi"/>
          <w:b/>
          <w:sz w:val="20"/>
          <w:szCs w:val="20"/>
        </w:rPr>
        <w:t>EDEGART LUIZ GONCALVES PEREIRA</w:t>
      </w:r>
      <w:r w:rsidRPr="00C7042A">
        <w:rPr>
          <w:rFonts w:asciiTheme="majorHAnsi" w:eastAsia="Arial" w:hAnsiTheme="majorHAnsi" w:cstheme="majorHAnsi"/>
          <w:sz w:val="20"/>
          <w:szCs w:val="20"/>
        </w:rPr>
        <w:t>, nomeado pela Portaria – C Ex Nº 485, de 12 de maio de 2022, respondendo como ordenador de despesas, conforme publicado no BI Nº 01 de 31 de maio de 2023, portador da identidade militar nº 0196145130 - MD</w:t>
      </w:r>
      <w:r w:rsidRPr="00520591">
        <w:rPr>
          <w:rFonts w:asciiTheme="majorHAnsi" w:eastAsia="Arial" w:hAnsiTheme="majorHAnsi" w:cstheme="majorHAnsi"/>
          <w:sz w:val="20"/>
          <w:szCs w:val="20"/>
        </w:rPr>
        <w:t xml:space="preserve">, inscrito no CPF 998.995.407-06, </w:t>
      </w:r>
      <w:r w:rsidR="00B96063" w:rsidRPr="00520591">
        <w:rPr>
          <w:rFonts w:asciiTheme="majorHAnsi" w:eastAsia="Arial" w:hAnsiTheme="majorHAnsi" w:cstheme="majorHAnsi"/>
          <w:sz w:val="20"/>
          <w:szCs w:val="20"/>
        </w:rPr>
        <w:t>doravante denominado CONTRATANTE, e o(a) ..........................</w:t>
      </w:r>
      <w:r w:rsidR="00B75926" w:rsidRPr="00520591">
        <w:rPr>
          <w:rFonts w:asciiTheme="majorHAnsi" w:eastAsia="Arial" w:hAnsiTheme="majorHAnsi" w:cstheme="majorHAnsi"/>
          <w:sz w:val="20"/>
          <w:szCs w:val="20"/>
        </w:rPr>
        <w:t>....................................................</w:t>
      </w:r>
      <w:r w:rsidR="00B96063" w:rsidRPr="00520591">
        <w:rPr>
          <w:rFonts w:asciiTheme="majorHAnsi" w:eastAsia="Arial" w:hAnsiTheme="majorHAnsi" w:cstheme="majorHAnsi"/>
          <w:sz w:val="20"/>
          <w:szCs w:val="20"/>
        </w:rPr>
        <w:t>....,</w:t>
      </w:r>
      <w:r w:rsidR="00B96063" w:rsidRPr="00520591">
        <w:rPr>
          <w:rFonts w:asciiTheme="majorHAnsi" w:eastAsia="Arial" w:hAnsiTheme="majorHAnsi" w:cstheme="majorHAnsi"/>
          <w:iCs/>
          <w:sz w:val="20"/>
          <w:szCs w:val="20"/>
        </w:rPr>
        <w:t>inscrito(a) no CNPJ/MF sob o nº ............................, sediado(a) na</w:t>
      </w:r>
      <w:r w:rsidR="00B96063" w:rsidRPr="00520591">
        <w:rPr>
          <w:rFonts w:asciiTheme="majorHAnsi" w:eastAsia="Arial" w:hAnsiTheme="majorHAnsi" w:cstheme="majorHAnsi"/>
          <w:sz w:val="20"/>
          <w:szCs w:val="20"/>
        </w:rPr>
        <w:t>.................</w:t>
      </w:r>
      <w:r w:rsidR="00B75926" w:rsidRPr="00520591">
        <w:rPr>
          <w:rFonts w:asciiTheme="majorHAnsi" w:eastAsia="Arial" w:hAnsiTheme="majorHAnsi" w:cstheme="majorHAnsi"/>
          <w:sz w:val="20"/>
          <w:szCs w:val="20"/>
        </w:rPr>
        <w:t>.............................................</w:t>
      </w:r>
      <w:r w:rsidR="00B96063" w:rsidRPr="00520591">
        <w:rPr>
          <w:rFonts w:asciiTheme="majorHAnsi" w:eastAsia="Arial" w:hAnsiTheme="majorHAnsi" w:cstheme="majorHAnsi"/>
          <w:sz w:val="20"/>
          <w:szCs w:val="20"/>
        </w:rPr>
        <w:t xml:space="preserve">.................., </w:t>
      </w:r>
      <w:r w:rsidR="00B96063" w:rsidRPr="00520591">
        <w:rPr>
          <w:rFonts w:asciiTheme="majorHAnsi" w:eastAsia="Arial" w:hAnsiTheme="majorHAnsi" w:cstheme="majorHAnsi"/>
          <w:iCs/>
          <w:sz w:val="20"/>
          <w:szCs w:val="20"/>
        </w:rPr>
        <w:t>em</w:t>
      </w:r>
      <w:r w:rsidR="00B96063" w:rsidRPr="00520591">
        <w:rPr>
          <w:rFonts w:asciiTheme="majorHAnsi" w:eastAsia="Arial" w:hAnsiTheme="majorHAnsi" w:cstheme="majorHAnsi"/>
          <w:sz w:val="20"/>
          <w:szCs w:val="20"/>
        </w:rPr>
        <w:t xml:space="preserve">............................. doravante designado CONTRATADO, </w:t>
      </w:r>
      <w:r w:rsidR="00B96063" w:rsidRPr="00520591">
        <w:rPr>
          <w:rFonts w:asciiTheme="majorHAnsi" w:eastAsia="Arial" w:hAnsiTheme="majorHAnsi" w:cstheme="majorHAnsi"/>
          <w:iCs/>
          <w:sz w:val="20"/>
          <w:szCs w:val="20"/>
        </w:rPr>
        <w:t>neste ato representado(a) por</w:t>
      </w:r>
      <w:r w:rsidR="00B96063" w:rsidRPr="00520591">
        <w:rPr>
          <w:rFonts w:asciiTheme="majorHAnsi" w:eastAsia="Arial" w:hAnsiTheme="majorHAnsi" w:cstheme="majorHAnsi"/>
          <w:sz w:val="20"/>
          <w:szCs w:val="20"/>
        </w:rPr>
        <w:t>..................................</w:t>
      </w:r>
      <w:r w:rsidR="00B75926" w:rsidRPr="00520591">
        <w:rPr>
          <w:rFonts w:asciiTheme="majorHAnsi" w:eastAsia="Arial" w:hAnsiTheme="majorHAnsi" w:cstheme="majorHAnsi"/>
          <w:sz w:val="20"/>
          <w:szCs w:val="20"/>
        </w:rPr>
        <w:t>.....</w:t>
      </w:r>
      <w:r w:rsidR="001C29EF" w:rsidRPr="00520591">
        <w:rPr>
          <w:rFonts w:asciiTheme="majorHAnsi" w:eastAsia="Arial" w:hAnsiTheme="majorHAnsi" w:cstheme="majorHAnsi"/>
          <w:sz w:val="20"/>
          <w:szCs w:val="20"/>
        </w:rPr>
        <w:t xml:space="preserve"> </w:t>
      </w:r>
      <w:r w:rsidR="00B96063" w:rsidRPr="00520591">
        <w:rPr>
          <w:rFonts w:asciiTheme="majorHAnsi" w:eastAsia="Arial" w:hAnsiTheme="majorHAnsi" w:cstheme="majorHAnsi"/>
          <w:sz w:val="20"/>
          <w:szCs w:val="20"/>
        </w:rPr>
        <w:t xml:space="preserve">(nome e função no contratado), </w:t>
      </w:r>
      <w:r w:rsidR="00B96063" w:rsidRPr="00520591">
        <w:rPr>
          <w:rFonts w:asciiTheme="majorHAnsi" w:eastAsia="Arial" w:hAnsiTheme="majorHAnsi" w:cstheme="majorHAnsi"/>
          <w:iCs/>
          <w:sz w:val="20"/>
          <w:szCs w:val="20"/>
        </w:rPr>
        <w:t xml:space="preserve">conforme atos constitutivos da empresa </w:t>
      </w:r>
      <w:r w:rsidR="00B96063" w:rsidRPr="00520591">
        <w:rPr>
          <w:rFonts w:asciiTheme="majorHAnsi" w:eastAsia="Arial" w:hAnsiTheme="majorHAnsi" w:cstheme="majorHAnsi"/>
          <w:b/>
          <w:bCs/>
          <w:iCs/>
          <w:sz w:val="20"/>
          <w:szCs w:val="20"/>
        </w:rPr>
        <w:t>OU</w:t>
      </w:r>
      <w:r w:rsidR="00B96063" w:rsidRPr="00520591">
        <w:rPr>
          <w:rFonts w:asciiTheme="majorHAnsi" w:eastAsia="Arial" w:hAnsiTheme="majorHAnsi" w:cstheme="majorHAnsi"/>
          <w:iCs/>
          <w:sz w:val="20"/>
          <w:szCs w:val="20"/>
        </w:rPr>
        <w:t xml:space="preserve"> procuração apresentada nos autos,</w:t>
      </w:r>
      <w:r w:rsidR="00B96063" w:rsidRPr="00C7042A">
        <w:rPr>
          <w:rFonts w:asciiTheme="majorHAnsi" w:eastAsia="Arial" w:hAnsiTheme="majorHAnsi" w:cstheme="majorHAnsi"/>
          <w:iCs/>
          <w:color w:val="FF0000"/>
          <w:sz w:val="20"/>
          <w:szCs w:val="20"/>
        </w:rPr>
        <w:t xml:space="preserve"> </w:t>
      </w:r>
      <w:r w:rsidR="00B96063" w:rsidRPr="00C7042A">
        <w:rPr>
          <w:rFonts w:asciiTheme="majorHAnsi" w:eastAsia="Arial" w:hAnsiTheme="majorHAnsi" w:cstheme="majorHAnsi"/>
          <w:sz w:val="20"/>
          <w:szCs w:val="20"/>
        </w:rPr>
        <w:t xml:space="preserve">tendo em </w:t>
      </w:r>
      <w:r w:rsidRPr="00C7042A">
        <w:rPr>
          <w:rFonts w:asciiTheme="majorHAnsi" w:eastAsia="Arial" w:hAnsiTheme="majorHAnsi" w:cstheme="majorHAnsi"/>
          <w:sz w:val="20"/>
          <w:szCs w:val="20"/>
        </w:rPr>
        <w:t>vista o que consta no Processo N</w:t>
      </w:r>
      <w:r w:rsidR="00B96063" w:rsidRPr="00C7042A">
        <w:rPr>
          <w:rFonts w:asciiTheme="majorHAnsi" w:eastAsia="Arial" w:hAnsiTheme="majorHAnsi" w:cstheme="majorHAnsi"/>
          <w:sz w:val="20"/>
          <w:szCs w:val="20"/>
        </w:rPr>
        <w:t>º</w:t>
      </w:r>
      <w:r w:rsidRPr="00C7042A">
        <w:rPr>
          <w:rFonts w:asciiTheme="majorHAnsi" w:eastAsia="Arial" w:hAnsiTheme="majorHAnsi" w:cstheme="majorHAnsi"/>
          <w:sz w:val="20"/>
          <w:szCs w:val="20"/>
        </w:rPr>
        <w:t xml:space="preserve"> </w:t>
      </w:r>
      <w:r w:rsidR="00851627">
        <w:rPr>
          <w:rStyle w:val="fontstyle01"/>
          <w:rFonts w:asciiTheme="minorHAnsi" w:hAnsiTheme="minorHAnsi" w:cstheme="minorHAnsi"/>
        </w:rPr>
        <w:t>64616.00</w:t>
      </w:r>
      <w:r w:rsidR="007F2C94">
        <w:rPr>
          <w:rStyle w:val="fontstyle01"/>
          <w:rFonts w:asciiTheme="minorHAnsi" w:hAnsiTheme="minorHAnsi" w:cstheme="minorHAnsi"/>
        </w:rPr>
        <w:t>4</w:t>
      </w:r>
      <w:r w:rsidR="003E6B2C">
        <w:rPr>
          <w:rStyle w:val="fontstyle01"/>
          <w:rFonts w:asciiTheme="minorHAnsi" w:hAnsiTheme="minorHAnsi" w:cstheme="minorHAnsi"/>
        </w:rPr>
        <w:t>900</w:t>
      </w:r>
      <w:r w:rsidR="00851627">
        <w:rPr>
          <w:rStyle w:val="fontstyle01"/>
          <w:rFonts w:asciiTheme="minorHAnsi" w:hAnsiTheme="minorHAnsi" w:cstheme="minorHAnsi"/>
        </w:rPr>
        <w:t>/2024-</w:t>
      </w:r>
      <w:r w:rsidR="003E6B2C">
        <w:rPr>
          <w:rStyle w:val="fontstyle01"/>
          <w:rFonts w:asciiTheme="minorHAnsi" w:hAnsiTheme="minorHAnsi" w:cstheme="minorHAnsi"/>
        </w:rPr>
        <w:t>5</w:t>
      </w:r>
      <w:r w:rsidR="00851627">
        <w:rPr>
          <w:rStyle w:val="fontstyle01"/>
          <w:rFonts w:asciiTheme="minorHAnsi" w:hAnsiTheme="minorHAnsi" w:cstheme="minorHAnsi"/>
        </w:rPr>
        <w:t>6</w:t>
      </w:r>
      <w:r w:rsidRPr="00C7042A">
        <w:rPr>
          <w:rFonts w:asciiTheme="majorHAnsi" w:eastAsia="Arial" w:hAnsiTheme="majorHAnsi" w:cstheme="majorHAnsi"/>
          <w:sz w:val="20"/>
          <w:szCs w:val="20"/>
        </w:rPr>
        <w:t xml:space="preserve">, </w:t>
      </w:r>
      <w:r w:rsidR="00B96063" w:rsidRPr="00C7042A">
        <w:rPr>
          <w:rFonts w:asciiTheme="majorHAnsi" w:eastAsia="Arial" w:hAnsiTheme="majorHAnsi" w:cstheme="majorHAnsi"/>
          <w:sz w:val="20"/>
          <w:szCs w:val="20"/>
        </w:rPr>
        <w:t xml:space="preserve">e em observância às disposições da Lei nº 14.133, de 1º de abril de 2021, e demais legislação aplicável, resolvem celebrar o presente Termo de Contrato, decorrente </w:t>
      </w:r>
      <w:r w:rsidRPr="00C7042A">
        <w:rPr>
          <w:rFonts w:asciiTheme="majorHAnsi" w:eastAsia="Arial" w:hAnsiTheme="majorHAnsi" w:cstheme="majorHAnsi"/>
          <w:iCs/>
          <w:sz w:val="20"/>
          <w:szCs w:val="20"/>
        </w:rPr>
        <w:t>do Pregão Eletrônico Nº</w:t>
      </w:r>
      <w:r w:rsidR="00C7042A">
        <w:rPr>
          <w:rFonts w:asciiTheme="majorHAnsi" w:eastAsia="Arial" w:hAnsiTheme="majorHAnsi" w:cstheme="majorHAnsi"/>
          <w:iCs/>
          <w:sz w:val="20"/>
          <w:szCs w:val="20"/>
        </w:rPr>
        <w:t xml:space="preserve"> XX</w:t>
      </w:r>
      <w:r w:rsidRPr="00C7042A">
        <w:rPr>
          <w:rFonts w:asciiTheme="majorHAnsi" w:eastAsia="Arial" w:hAnsiTheme="majorHAnsi" w:cstheme="majorHAnsi"/>
          <w:iCs/>
          <w:sz w:val="20"/>
          <w:szCs w:val="20"/>
        </w:rPr>
        <w:t>/2024,</w:t>
      </w:r>
      <w:r w:rsidR="00B96063" w:rsidRPr="00C7042A">
        <w:rPr>
          <w:rFonts w:asciiTheme="majorHAnsi" w:eastAsia="Arial" w:hAnsiTheme="majorHAnsi" w:cstheme="majorHAnsi"/>
          <w:sz w:val="20"/>
          <w:szCs w:val="20"/>
        </w:rPr>
        <w:t xml:space="preserve"> mediante as cláusulas e condições a seguir enunciadas.</w:t>
      </w:r>
    </w:p>
    <w:p w14:paraId="6DA46C05" w14:textId="77777777" w:rsidR="002C7DE6" w:rsidRPr="00C7042A" w:rsidRDefault="002C7DE6" w:rsidP="009E10AB">
      <w:pPr>
        <w:spacing w:before="120" w:after="120" w:line="276" w:lineRule="auto"/>
        <w:ind w:firstLine="1418"/>
        <w:jc w:val="both"/>
        <w:rPr>
          <w:rFonts w:asciiTheme="majorHAnsi" w:eastAsia="Arial" w:hAnsiTheme="majorHAnsi" w:cstheme="majorHAnsi"/>
          <w:sz w:val="20"/>
          <w:szCs w:val="20"/>
        </w:rPr>
      </w:pPr>
    </w:p>
    <w:p w14:paraId="57D0E7A3" w14:textId="77777777" w:rsidR="00B96063" w:rsidRPr="00C7042A" w:rsidRDefault="007F0A79" w:rsidP="00826A56">
      <w:pPr>
        <w:pStyle w:val="Nivel01"/>
        <w:numPr>
          <w:ilvl w:val="0"/>
          <w:numId w:val="9"/>
        </w:numPr>
        <w:rPr>
          <w:rFonts w:asciiTheme="majorHAnsi" w:hAnsiTheme="majorHAnsi" w:cstheme="majorHAnsi"/>
          <w:color w:val="FFFFFF" w:themeColor="background1"/>
        </w:rPr>
      </w:pPr>
      <w:r w:rsidRPr="00C7042A">
        <w:rPr>
          <w:rFonts w:asciiTheme="majorHAnsi" w:hAnsiTheme="majorHAnsi" w:cstheme="majorHAnsi"/>
        </w:rPr>
        <w:t>1.</w:t>
      </w:r>
      <w:r w:rsidRPr="00C7042A">
        <w:rPr>
          <w:rFonts w:asciiTheme="majorHAnsi" w:hAnsiTheme="majorHAnsi" w:cstheme="majorHAnsi"/>
        </w:rPr>
        <w:tab/>
      </w:r>
      <w:r w:rsidR="00B96063" w:rsidRPr="00C7042A">
        <w:rPr>
          <w:rFonts w:asciiTheme="majorHAnsi" w:hAnsiTheme="majorHAnsi" w:cstheme="majorHAnsi"/>
        </w:rPr>
        <w:t>CLÁUSULA PRIMEIRA – OBJETO (</w:t>
      </w:r>
      <w:hyperlink r:id="rId12" w:anchor="art92" w:history="1">
        <w:r w:rsidR="00B96063" w:rsidRPr="00C7042A">
          <w:rPr>
            <w:rStyle w:val="Hyperlink"/>
            <w:rFonts w:asciiTheme="majorHAnsi" w:hAnsiTheme="majorHAnsi" w:cstheme="majorHAnsi"/>
          </w:rPr>
          <w:t>art. 92, I e II</w:t>
        </w:r>
      </w:hyperlink>
      <w:r w:rsidR="00B96063" w:rsidRPr="00C7042A">
        <w:rPr>
          <w:rFonts w:asciiTheme="majorHAnsi" w:hAnsiTheme="majorHAnsi" w:cstheme="majorHAnsi"/>
        </w:rPr>
        <w:t>)</w:t>
      </w:r>
    </w:p>
    <w:p w14:paraId="08E77B6A" w14:textId="0C78ABBF" w:rsidR="002C7DE6" w:rsidRDefault="00B96063" w:rsidP="00851627">
      <w:pPr>
        <w:pStyle w:val="Nivel2"/>
        <w:numPr>
          <w:ilvl w:val="1"/>
          <w:numId w:val="16"/>
        </w:numPr>
        <w:ind w:left="0" w:firstLine="0"/>
        <w:rPr>
          <w:rFonts w:asciiTheme="majorHAnsi" w:hAnsiTheme="majorHAnsi" w:cstheme="majorHAnsi"/>
        </w:rPr>
      </w:pPr>
      <w:r w:rsidRPr="00863B1F">
        <w:rPr>
          <w:rFonts w:asciiTheme="majorHAnsi" w:hAnsiTheme="majorHAnsi" w:cstheme="majorHAnsi"/>
        </w:rPr>
        <w:t xml:space="preserve">O objeto do presente instrumento </w:t>
      </w:r>
      <w:r w:rsidR="00863B1F">
        <w:rPr>
          <w:rFonts w:ascii="Calibri" w:hAnsi="Calibri" w:cs="Calibri"/>
        </w:rPr>
        <w:t>é a aquisição de material de consumo odontológico, neste certame</w:t>
      </w:r>
      <w:r w:rsidR="001C29EF">
        <w:rPr>
          <w:rFonts w:ascii="Calibri" w:hAnsi="Calibri" w:cs="Calibri"/>
        </w:rPr>
        <w:t xml:space="preserve">, com o intento </w:t>
      </w:r>
      <w:r w:rsidR="00863B1F">
        <w:rPr>
          <w:rFonts w:ascii="Calibri" w:hAnsi="Calibri" w:cs="Calibri"/>
        </w:rPr>
        <w:t xml:space="preserve">de </w:t>
      </w:r>
      <w:r w:rsidR="00C47362">
        <w:rPr>
          <w:rFonts w:ascii="Calibri" w:hAnsi="Calibri" w:cs="Calibri"/>
        </w:rPr>
        <w:t xml:space="preserve">atender </w:t>
      </w:r>
      <w:r w:rsidR="00851627">
        <w:rPr>
          <w:rFonts w:ascii="Calibri" w:hAnsi="Calibri" w:cs="Calibri"/>
        </w:rPr>
        <w:t xml:space="preserve">a demanda desta unidade de saúde bucal </w:t>
      </w:r>
      <w:r w:rsidR="00176F3E">
        <w:rPr>
          <w:rFonts w:ascii="Calibri" w:hAnsi="Calibri" w:cs="Calibri"/>
        </w:rPr>
        <w:t>em atender</w:t>
      </w:r>
      <w:r w:rsidR="00C47362">
        <w:rPr>
          <w:rFonts w:ascii="Calibri" w:hAnsi="Calibri" w:cs="Calibri"/>
        </w:rPr>
        <w:t xml:space="preserve"> </w:t>
      </w:r>
      <w:r w:rsidR="00863B1F">
        <w:rPr>
          <w:rFonts w:ascii="Calibri" w:hAnsi="Calibri" w:cs="Calibri"/>
        </w:rPr>
        <w:t>com excelência</w:t>
      </w:r>
      <w:r w:rsidR="00C47362">
        <w:rPr>
          <w:rFonts w:ascii="Calibri" w:hAnsi="Calibri" w:cs="Calibri"/>
        </w:rPr>
        <w:t xml:space="preserve"> </w:t>
      </w:r>
      <w:r w:rsidR="00176F3E">
        <w:rPr>
          <w:rFonts w:ascii="Calibri" w:hAnsi="Calibri" w:cs="Calibri"/>
        </w:rPr>
        <w:t>a família militar</w:t>
      </w:r>
      <w:r w:rsidR="00863B1F">
        <w:rPr>
          <w:rFonts w:ascii="Calibri" w:hAnsi="Calibri" w:cs="Calibri"/>
        </w:rPr>
        <w:t>, conforme condições, quantidades e exigências estabelecidas no Edital e seus anexos.</w:t>
      </w:r>
    </w:p>
    <w:p w14:paraId="33764270" w14:textId="77777777" w:rsidR="00863B1F" w:rsidRDefault="00863B1F" w:rsidP="00B75926">
      <w:pPr>
        <w:rPr>
          <w:rFonts w:asciiTheme="majorHAnsi" w:hAnsiTheme="majorHAnsi" w:cstheme="majorHAnsi"/>
          <w:sz w:val="20"/>
          <w:szCs w:val="20"/>
        </w:rPr>
      </w:pPr>
    </w:p>
    <w:p w14:paraId="5ADF8D9D" w14:textId="77777777" w:rsidR="00C47362" w:rsidRDefault="00C47362" w:rsidP="00B75926">
      <w:pPr>
        <w:rPr>
          <w:rFonts w:asciiTheme="majorHAnsi" w:hAnsiTheme="majorHAnsi" w:cstheme="majorHAnsi"/>
          <w:sz w:val="20"/>
          <w:szCs w:val="20"/>
        </w:rPr>
      </w:pPr>
    </w:p>
    <w:p w14:paraId="2CA278AA" w14:textId="77777777" w:rsidR="00851627" w:rsidRDefault="00851627" w:rsidP="00B75926">
      <w:pPr>
        <w:rPr>
          <w:rFonts w:asciiTheme="majorHAnsi" w:hAnsiTheme="majorHAnsi" w:cstheme="majorHAnsi"/>
          <w:sz w:val="20"/>
          <w:szCs w:val="20"/>
        </w:rPr>
      </w:pPr>
    </w:p>
    <w:p w14:paraId="0FF86CDE" w14:textId="77777777" w:rsidR="00176F3E" w:rsidRDefault="00176F3E" w:rsidP="00B75926">
      <w:pPr>
        <w:rPr>
          <w:rFonts w:asciiTheme="majorHAnsi" w:hAnsiTheme="majorHAnsi" w:cstheme="majorHAnsi"/>
          <w:sz w:val="20"/>
          <w:szCs w:val="20"/>
        </w:rPr>
      </w:pPr>
    </w:p>
    <w:p w14:paraId="4D48B273" w14:textId="77777777" w:rsidR="00C47362" w:rsidRPr="00C7042A" w:rsidRDefault="00C47362" w:rsidP="00B75926">
      <w:pPr>
        <w:rPr>
          <w:rFonts w:asciiTheme="majorHAnsi" w:hAnsiTheme="majorHAnsi" w:cstheme="majorHAnsi"/>
          <w:sz w:val="20"/>
          <w:szCs w:val="20"/>
        </w:rPr>
      </w:pPr>
    </w:p>
    <w:p w14:paraId="78F2CDA0" w14:textId="7CB88BC0" w:rsidR="00863B1F" w:rsidRDefault="00B96063" w:rsidP="00863B1F">
      <w:pPr>
        <w:pStyle w:val="Nivel2"/>
        <w:rPr>
          <w:rFonts w:asciiTheme="majorHAnsi" w:hAnsiTheme="majorHAnsi" w:cstheme="majorHAnsi"/>
        </w:rPr>
      </w:pPr>
      <w:r w:rsidRPr="00C7042A">
        <w:rPr>
          <w:rFonts w:asciiTheme="majorHAnsi" w:hAnsiTheme="majorHAnsi" w:cstheme="majorHAnsi"/>
        </w:rPr>
        <w:t>Objeto da contratação:</w:t>
      </w:r>
      <w:r w:rsidR="0004275C">
        <w:rPr>
          <w:rFonts w:asciiTheme="majorHAnsi" w:hAnsiTheme="majorHAnsi" w:cstheme="majorHAnsi"/>
        </w:rPr>
        <w:t xml:space="preserve"> </w:t>
      </w:r>
    </w:p>
    <w:p w14:paraId="513D828B" w14:textId="77777777" w:rsidR="00B75926" w:rsidRDefault="00B75926" w:rsidP="00B75926">
      <w:pPr>
        <w:rPr>
          <w:rFonts w:ascii="Arial" w:eastAsiaTheme="majorEastAsia" w:hAnsi="Arial" w:cs="Arial"/>
          <w:b/>
          <w:bCs/>
          <w:sz w:val="20"/>
          <w:szCs w:val="20"/>
        </w:rPr>
      </w:pPr>
    </w:p>
    <w:p w14:paraId="7B22AEA4" w14:textId="77777777" w:rsidR="0003659A" w:rsidRDefault="0003659A" w:rsidP="00B75926">
      <w:pPr>
        <w:rPr>
          <w:rFonts w:ascii="Arial" w:eastAsiaTheme="majorEastAsia" w:hAnsi="Arial" w:cs="Arial"/>
          <w:b/>
          <w:bCs/>
          <w:sz w:val="20"/>
          <w:szCs w:val="20"/>
        </w:rPr>
      </w:pPr>
    </w:p>
    <w:p w14:paraId="52A7A08D" w14:textId="77777777" w:rsidR="0003659A" w:rsidRDefault="0003659A" w:rsidP="00B75926">
      <w:pPr>
        <w:rPr>
          <w:rFonts w:ascii="Arial" w:eastAsiaTheme="majorEastAsia" w:hAnsi="Arial" w:cs="Arial"/>
          <w:b/>
          <w:bCs/>
          <w:sz w:val="20"/>
          <w:szCs w:val="20"/>
        </w:rPr>
      </w:pPr>
    </w:p>
    <w:p w14:paraId="6639516B" w14:textId="77777777" w:rsidR="00364456" w:rsidRDefault="00364456" w:rsidP="00B75926">
      <w:pPr>
        <w:rPr>
          <w:rFonts w:ascii="Arial" w:eastAsiaTheme="majorEastAsia" w:hAnsi="Arial" w:cs="Arial"/>
          <w:b/>
          <w:bCs/>
          <w:sz w:val="20"/>
          <w:szCs w:val="20"/>
        </w:rPr>
      </w:pPr>
    </w:p>
    <w:p w14:paraId="5F5C8DF7" w14:textId="77777777" w:rsidR="00787222" w:rsidRDefault="00787222" w:rsidP="00B75926">
      <w:pPr>
        <w:rPr>
          <w:rFonts w:ascii="Arial" w:eastAsiaTheme="majorEastAsia" w:hAnsi="Arial" w:cs="Arial"/>
          <w:b/>
          <w:bCs/>
          <w:sz w:val="20"/>
          <w:szCs w:val="20"/>
        </w:rPr>
      </w:pPr>
    </w:p>
    <w:p w14:paraId="3FC5FE37" w14:textId="77777777" w:rsidR="00C47362" w:rsidRDefault="00C47362" w:rsidP="00B75926">
      <w:pPr>
        <w:rPr>
          <w:rFonts w:asciiTheme="majorHAnsi" w:hAnsiTheme="majorHAnsi" w:cstheme="majorHAnsi"/>
          <w:sz w:val="20"/>
          <w:szCs w:val="20"/>
        </w:rPr>
      </w:pPr>
    </w:p>
    <w:p w14:paraId="45851046" w14:textId="77777777" w:rsidR="00596943" w:rsidRDefault="00596943" w:rsidP="00B75926">
      <w:pPr>
        <w:rPr>
          <w:rFonts w:asciiTheme="majorHAnsi" w:hAnsiTheme="majorHAnsi" w:cstheme="majorHAnsi"/>
          <w:sz w:val="20"/>
          <w:szCs w:val="20"/>
        </w:rPr>
      </w:pPr>
    </w:p>
    <w:p w14:paraId="171363B2" w14:textId="77777777" w:rsidR="00E26A80" w:rsidRDefault="00E26A80" w:rsidP="00B75926">
      <w:pPr>
        <w:rPr>
          <w:rFonts w:asciiTheme="majorHAnsi" w:hAnsiTheme="majorHAnsi" w:cstheme="majorHAnsi"/>
          <w:sz w:val="20"/>
          <w:szCs w:val="20"/>
        </w:rPr>
      </w:pPr>
    </w:p>
    <w:tbl>
      <w:tblPr>
        <w:tblStyle w:val="TableNormal"/>
        <w:tblW w:w="9523" w:type="dxa"/>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54"/>
        <w:gridCol w:w="844"/>
        <w:gridCol w:w="2964"/>
        <w:gridCol w:w="1250"/>
        <w:gridCol w:w="800"/>
        <w:gridCol w:w="678"/>
        <w:gridCol w:w="679"/>
        <w:gridCol w:w="1230"/>
        <w:gridCol w:w="724"/>
      </w:tblGrid>
      <w:tr w:rsidR="00214309" w14:paraId="107D0D6F" w14:textId="77777777" w:rsidTr="00233B47">
        <w:trPr>
          <w:trHeight w:val="5360"/>
        </w:trPr>
        <w:tc>
          <w:tcPr>
            <w:tcW w:w="354" w:type="dxa"/>
          </w:tcPr>
          <w:p w14:paraId="20B4C70D" w14:textId="3436265B" w:rsidR="00214309" w:rsidRDefault="00214309" w:rsidP="009E336A">
            <w:pPr>
              <w:pStyle w:val="TableParagraph"/>
              <w:ind w:left="14"/>
              <w:jc w:val="center"/>
              <w:rPr>
                <w:sz w:val="18"/>
              </w:rPr>
            </w:pPr>
          </w:p>
        </w:tc>
        <w:tc>
          <w:tcPr>
            <w:tcW w:w="844" w:type="dxa"/>
          </w:tcPr>
          <w:p w14:paraId="0468FD51" w14:textId="798A9495" w:rsidR="00214309" w:rsidRDefault="00214309" w:rsidP="009E336A">
            <w:pPr>
              <w:pStyle w:val="TableParagraph"/>
              <w:ind w:left="15"/>
              <w:jc w:val="center"/>
              <w:rPr>
                <w:sz w:val="18"/>
              </w:rPr>
            </w:pPr>
          </w:p>
        </w:tc>
        <w:tc>
          <w:tcPr>
            <w:tcW w:w="2964" w:type="dxa"/>
          </w:tcPr>
          <w:p w14:paraId="675116E1" w14:textId="422B466E" w:rsidR="00214309" w:rsidRDefault="00214309" w:rsidP="009E336A">
            <w:pPr>
              <w:pStyle w:val="TableParagraph"/>
              <w:spacing w:before="24"/>
              <w:ind w:left="14"/>
              <w:jc w:val="center"/>
              <w:rPr>
                <w:sz w:val="18"/>
              </w:rPr>
            </w:pPr>
          </w:p>
        </w:tc>
        <w:tc>
          <w:tcPr>
            <w:tcW w:w="1250" w:type="dxa"/>
          </w:tcPr>
          <w:p w14:paraId="221C0C57" w14:textId="469CFB11" w:rsidR="00214309" w:rsidRDefault="00214309" w:rsidP="009E336A">
            <w:pPr>
              <w:pStyle w:val="TableParagraph"/>
              <w:ind w:left="14"/>
              <w:jc w:val="center"/>
              <w:rPr>
                <w:sz w:val="18"/>
              </w:rPr>
            </w:pPr>
          </w:p>
        </w:tc>
        <w:tc>
          <w:tcPr>
            <w:tcW w:w="800" w:type="dxa"/>
          </w:tcPr>
          <w:p w14:paraId="71966E38" w14:textId="6528ED19" w:rsidR="00214309" w:rsidRDefault="00214309" w:rsidP="009E336A">
            <w:pPr>
              <w:pStyle w:val="TableParagraph"/>
              <w:ind w:left="14"/>
              <w:jc w:val="center"/>
              <w:rPr>
                <w:sz w:val="18"/>
              </w:rPr>
            </w:pPr>
          </w:p>
        </w:tc>
        <w:tc>
          <w:tcPr>
            <w:tcW w:w="678" w:type="dxa"/>
          </w:tcPr>
          <w:p w14:paraId="316A82B3" w14:textId="02CB3DC8" w:rsidR="00214309" w:rsidRDefault="00214309" w:rsidP="009E336A">
            <w:pPr>
              <w:pStyle w:val="TableParagraph"/>
              <w:ind w:left="12"/>
              <w:jc w:val="center"/>
              <w:rPr>
                <w:sz w:val="18"/>
              </w:rPr>
            </w:pPr>
          </w:p>
        </w:tc>
        <w:tc>
          <w:tcPr>
            <w:tcW w:w="679" w:type="dxa"/>
          </w:tcPr>
          <w:p w14:paraId="281AB45A" w14:textId="2972D55A" w:rsidR="00214309" w:rsidRDefault="00214309" w:rsidP="009E336A">
            <w:pPr>
              <w:pStyle w:val="TableParagraph"/>
              <w:ind w:left="11"/>
              <w:jc w:val="center"/>
              <w:rPr>
                <w:sz w:val="18"/>
              </w:rPr>
            </w:pPr>
          </w:p>
        </w:tc>
        <w:tc>
          <w:tcPr>
            <w:tcW w:w="1230" w:type="dxa"/>
          </w:tcPr>
          <w:p w14:paraId="3B16F05F" w14:textId="12FE6C7F" w:rsidR="00214309" w:rsidRDefault="00214309" w:rsidP="009E336A">
            <w:pPr>
              <w:pStyle w:val="TableParagraph"/>
              <w:tabs>
                <w:tab w:val="left" w:pos="524"/>
              </w:tabs>
              <w:ind w:right="62"/>
              <w:jc w:val="center"/>
              <w:rPr>
                <w:sz w:val="18"/>
              </w:rPr>
            </w:pPr>
          </w:p>
        </w:tc>
        <w:tc>
          <w:tcPr>
            <w:tcW w:w="724" w:type="dxa"/>
            <w:tcBorders>
              <w:right w:val="nil"/>
            </w:tcBorders>
          </w:tcPr>
          <w:p w14:paraId="6D4523D8" w14:textId="1A58D3D3" w:rsidR="00214309" w:rsidRDefault="00214309" w:rsidP="009E336A">
            <w:pPr>
              <w:pStyle w:val="TableParagraph"/>
              <w:ind w:left="63"/>
              <w:rPr>
                <w:sz w:val="18"/>
              </w:rPr>
            </w:pPr>
          </w:p>
        </w:tc>
      </w:tr>
      <w:tr w:rsidR="00214309" w14:paraId="528FA9CA" w14:textId="77777777" w:rsidTr="00233B47">
        <w:trPr>
          <w:trHeight w:val="2505"/>
        </w:trPr>
        <w:tc>
          <w:tcPr>
            <w:tcW w:w="354" w:type="dxa"/>
          </w:tcPr>
          <w:p w14:paraId="217D97F6" w14:textId="7FA59E26" w:rsidR="00214309" w:rsidRDefault="00214309" w:rsidP="009E336A">
            <w:pPr>
              <w:pStyle w:val="TableParagraph"/>
              <w:ind w:left="14"/>
              <w:jc w:val="center"/>
              <w:rPr>
                <w:sz w:val="18"/>
              </w:rPr>
            </w:pPr>
          </w:p>
        </w:tc>
        <w:tc>
          <w:tcPr>
            <w:tcW w:w="844" w:type="dxa"/>
          </w:tcPr>
          <w:p w14:paraId="2FDEBCF7" w14:textId="4D0FDCF9" w:rsidR="00214309" w:rsidRDefault="00214309" w:rsidP="009E336A">
            <w:pPr>
              <w:pStyle w:val="TableParagraph"/>
              <w:ind w:left="15"/>
              <w:jc w:val="center"/>
              <w:rPr>
                <w:sz w:val="18"/>
              </w:rPr>
            </w:pPr>
          </w:p>
        </w:tc>
        <w:tc>
          <w:tcPr>
            <w:tcW w:w="2964" w:type="dxa"/>
          </w:tcPr>
          <w:p w14:paraId="73D3463A" w14:textId="2A222DC8" w:rsidR="00214309" w:rsidRDefault="00214309" w:rsidP="009E336A">
            <w:pPr>
              <w:pStyle w:val="TableParagraph"/>
              <w:spacing w:before="1" w:line="268" w:lineRule="auto"/>
              <w:ind w:left="70" w:right="97" w:hanging="2"/>
              <w:jc w:val="center"/>
              <w:rPr>
                <w:sz w:val="18"/>
              </w:rPr>
            </w:pPr>
          </w:p>
        </w:tc>
        <w:tc>
          <w:tcPr>
            <w:tcW w:w="1250" w:type="dxa"/>
          </w:tcPr>
          <w:p w14:paraId="6447EA1D" w14:textId="68A65867" w:rsidR="00214309" w:rsidRDefault="00214309" w:rsidP="009E336A">
            <w:pPr>
              <w:pStyle w:val="TableParagraph"/>
              <w:spacing w:before="1" w:line="268" w:lineRule="auto"/>
              <w:ind w:left="467" w:right="117" w:hanging="378"/>
              <w:rPr>
                <w:sz w:val="18"/>
              </w:rPr>
            </w:pPr>
          </w:p>
        </w:tc>
        <w:tc>
          <w:tcPr>
            <w:tcW w:w="800" w:type="dxa"/>
          </w:tcPr>
          <w:p w14:paraId="3595C2FC" w14:textId="15880F1B" w:rsidR="00214309" w:rsidRDefault="00214309" w:rsidP="009E336A">
            <w:pPr>
              <w:pStyle w:val="TableParagraph"/>
              <w:ind w:left="14"/>
              <w:jc w:val="center"/>
              <w:rPr>
                <w:sz w:val="18"/>
              </w:rPr>
            </w:pPr>
          </w:p>
        </w:tc>
        <w:tc>
          <w:tcPr>
            <w:tcW w:w="678" w:type="dxa"/>
          </w:tcPr>
          <w:p w14:paraId="0B165B0E" w14:textId="58AC2E50" w:rsidR="00214309" w:rsidRDefault="00214309" w:rsidP="009E336A">
            <w:pPr>
              <w:pStyle w:val="TableParagraph"/>
              <w:ind w:left="12"/>
              <w:jc w:val="center"/>
              <w:rPr>
                <w:sz w:val="18"/>
              </w:rPr>
            </w:pPr>
          </w:p>
        </w:tc>
        <w:tc>
          <w:tcPr>
            <w:tcW w:w="679" w:type="dxa"/>
          </w:tcPr>
          <w:p w14:paraId="75F896D8" w14:textId="338340B8" w:rsidR="00214309" w:rsidRDefault="00214309" w:rsidP="009E336A">
            <w:pPr>
              <w:pStyle w:val="TableParagraph"/>
              <w:ind w:left="11"/>
              <w:jc w:val="center"/>
              <w:rPr>
                <w:sz w:val="18"/>
              </w:rPr>
            </w:pPr>
          </w:p>
        </w:tc>
        <w:tc>
          <w:tcPr>
            <w:tcW w:w="1230" w:type="dxa"/>
          </w:tcPr>
          <w:p w14:paraId="208CDBDE" w14:textId="40377947" w:rsidR="00214309" w:rsidRDefault="00214309" w:rsidP="009E336A">
            <w:pPr>
              <w:pStyle w:val="TableParagraph"/>
              <w:tabs>
                <w:tab w:val="left" w:pos="614"/>
              </w:tabs>
              <w:ind w:right="62"/>
              <w:jc w:val="center"/>
              <w:rPr>
                <w:sz w:val="18"/>
              </w:rPr>
            </w:pPr>
          </w:p>
        </w:tc>
        <w:tc>
          <w:tcPr>
            <w:tcW w:w="724" w:type="dxa"/>
            <w:tcBorders>
              <w:right w:val="nil"/>
            </w:tcBorders>
          </w:tcPr>
          <w:p w14:paraId="4835C9E8" w14:textId="0EFC47DE" w:rsidR="00214309" w:rsidRDefault="00214309" w:rsidP="009E336A">
            <w:pPr>
              <w:pStyle w:val="TableParagraph"/>
              <w:ind w:left="63"/>
              <w:rPr>
                <w:sz w:val="18"/>
              </w:rPr>
            </w:pPr>
          </w:p>
        </w:tc>
      </w:tr>
      <w:tr w:rsidR="00214309" w14:paraId="36808567" w14:textId="77777777" w:rsidTr="00233B47">
        <w:trPr>
          <w:trHeight w:val="285"/>
        </w:trPr>
        <w:tc>
          <w:tcPr>
            <w:tcW w:w="7569" w:type="dxa"/>
            <w:gridSpan w:val="7"/>
            <w:tcBorders>
              <w:left w:val="nil"/>
              <w:bottom w:val="nil"/>
              <w:right w:val="nil"/>
            </w:tcBorders>
          </w:tcPr>
          <w:p w14:paraId="6C71826C" w14:textId="77777777" w:rsidR="00214309" w:rsidRDefault="00214309" w:rsidP="009E336A">
            <w:pPr>
              <w:pStyle w:val="TableParagraph"/>
              <w:rPr>
                <w:sz w:val="18"/>
              </w:rPr>
            </w:pPr>
          </w:p>
        </w:tc>
        <w:tc>
          <w:tcPr>
            <w:tcW w:w="1954" w:type="dxa"/>
            <w:gridSpan w:val="2"/>
            <w:tcBorders>
              <w:left w:val="nil"/>
              <w:right w:val="nil"/>
            </w:tcBorders>
            <w:shd w:val="clear" w:color="auto" w:fill="96D9A7"/>
          </w:tcPr>
          <w:p w14:paraId="59A5537B" w14:textId="0FB10D5F" w:rsidR="00214309" w:rsidRDefault="00214309" w:rsidP="009E336A">
            <w:pPr>
              <w:pStyle w:val="TableParagraph"/>
              <w:spacing w:before="47"/>
              <w:ind w:left="483"/>
              <w:rPr>
                <w:b/>
                <w:sz w:val="18"/>
              </w:rPr>
            </w:pPr>
          </w:p>
        </w:tc>
      </w:tr>
    </w:tbl>
    <w:p w14:paraId="73EFDA40" w14:textId="77777777" w:rsidR="00214309" w:rsidRPr="00C7042A" w:rsidRDefault="00214309" w:rsidP="00B75926">
      <w:pPr>
        <w:rPr>
          <w:rFonts w:asciiTheme="majorHAnsi" w:hAnsiTheme="majorHAnsi" w:cstheme="majorHAnsi"/>
          <w:sz w:val="20"/>
          <w:szCs w:val="20"/>
        </w:rPr>
      </w:pPr>
    </w:p>
    <w:p w14:paraId="29B65727"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Vinculam esta contratação, independentemente de transcrição:</w:t>
      </w:r>
    </w:p>
    <w:p w14:paraId="533A3E78" w14:textId="77777777" w:rsidR="00B96063" w:rsidRPr="00C7042A" w:rsidRDefault="00B96063" w:rsidP="00826A56">
      <w:pPr>
        <w:pStyle w:val="Nivel3"/>
        <w:rPr>
          <w:rFonts w:asciiTheme="majorHAnsi" w:hAnsiTheme="majorHAnsi" w:cstheme="majorHAnsi"/>
        </w:rPr>
      </w:pPr>
      <w:r w:rsidRPr="00C7042A">
        <w:rPr>
          <w:rFonts w:asciiTheme="majorHAnsi" w:hAnsiTheme="majorHAnsi" w:cstheme="majorHAnsi"/>
        </w:rPr>
        <w:t>O Termo de Referência;</w:t>
      </w:r>
    </w:p>
    <w:p w14:paraId="7C7B707C" w14:textId="77777777" w:rsidR="00B96063" w:rsidRPr="00C7042A" w:rsidRDefault="00B96063" w:rsidP="00826A56">
      <w:pPr>
        <w:pStyle w:val="Nivel3"/>
        <w:rPr>
          <w:rFonts w:asciiTheme="majorHAnsi" w:hAnsiTheme="majorHAnsi" w:cstheme="majorHAnsi"/>
        </w:rPr>
      </w:pPr>
      <w:r w:rsidRPr="00C7042A">
        <w:rPr>
          <w:rFonts w:asciiTheme="majorHAnsi" w:hAnsiTheme="majorHAnsi" w:cstheme="majorHAnsi"/>
        </w:rPr>
        <w:t>O Edital da Licitação;</w:t>
      </w:r>
    </w:p>
    <w:p w14:paraId="26973EA8" w14:textId="77777777" w:rsidR="00B96063" w:rsidRPr="00C7042A" w:rsidRDefault="00B96063" w:rsidP="00826A56">
      <w:pPr>
        <w:pStyle w:val="Nivel3"/>
        <w:rPr>
          <w:rFonts w:asciiTheme="majorHAnsi" w:hAnsiTheme="majorHAnsi" w:cstheme="majorHAnsi"/>
        </w:rPr>
      </w:pPr>
      <w:r w:rsidRPr="00C7042A">
        <w:rPr>
          <w:rFonts w:asciiTheme="majorHAnsi" w:hAnsiTheme="majorHAnsi" w:cstheme="majorHAnsi"/>
        </w:rPr>
        <w:t>A Proposta do contratado;</w:t>
      </w:r>
    </w:p>
    <w:p w14:paraId="134B8561" w14:textId="77777777" w:rsidR="00B96063" w:rsidRDefault="00B96063" w:rsidP="00826A56">
      <w:pPr>
        <w:pStyle w:val="Nivel3"/>
        <w:rPr>
          <w:rFonts w:asciiTheme="majorHAnsi" w:hAnsiTheme="majorHAnsi" w:cstheme="majorHAnsi"/>
        </w:rPr>
      </w:pPr>
      <w:r w:rsidRPr="00C7042A">
        <w:rPr>
          <w:rFonts w:asciiTheme="majorHAnsi" w:hAnsiTheme="majorHAnsi" w:cstheme="majorHAnsi"/>
        </w:rPr>
        <w:lastRenderedPageBreak/>
        <w:t>E</w:t>
      </w:r>
      <w:r w:rsidR="00863B1F">
        <w:rPr>
          <w:rFonts w:asciiTheme="majorHAnsi" w:hAnsiTheme="majorHAnsi" w:cstheme="majorHAnsi"/>
        </w:rPr>
        <w:t xml:space="preserve"> todos os e</w:t>
      </w:r>
      <w:r w:rsidRPr="00C7042A">
        <w:rPr>
          <w:rFonts w:asciiTheme="majorHAnsi" w:hAnsiTheme="majorHAnsi" w:cstheme="majorHAnsi"/>
        </w:rPr>
        <w:t>ventuais anexos dos documentos supracitados.</w:t>
      </w:r>
    </w:p>
    <w:p w14:paraId="5348A59E" w14:textId="77777777" w:rsidR="00863B1F" w:rsidRPr="00C7042A" w:rsidRDefault="00863B1F" w:rsidP="00863B1F">
      <w:pPr>
        <w:pStyle w:val="Nivel3"/>
        <w:numPr>
          <w:ilvl w:val="0"/>
          <w:numId w:val="0"/>
        </w:numPr>
        <w:ind w:left="284"/>
        <w:rPr>
          <w:rFonts w:asciiTheme="majorHAnsi" w:hAnsiTheme="majorHAnsi" w:cstheme="majorHAnsi"/>
        </w:rPr>
      </w:pPr>
    </w:p>
    <w:p w14:paraId="25066DE6" w14:textId="77777777" w:rsidR="00B96063" w:rsidRPr="00C7042A" w:rsidRDefault="007F0A79" w:rsidP="00826A56">
      <w:pPr>
        <w:pStyle w:val="Nivel01"/>
        <w:rPr>
          <w:rFonts w:asciiTheme="majorHAnsi" w:hAnsiTheme="majorHAnsi" w:cstheme="majorHAnsi"/>
          <w:color w:val="FFFFFF" w:themeColor="background1"/>
        </w:rPr>
      </w:pPr>
      <w:r w:rsidRPr="00C7042A">
        <w:rPr>
          <w:rFonts w:asciiTheme="majorHAnsi" w:hAnsiTheme="majorHAnsi" w:cstheme="majorHAnsi"/>
        </w:rPr>
        <w:t xml:space="preserve">2.  </w:t>
      </w:r>
      <w:r w:rsidR="00B96063" w:rsidRPr="00C7042A">
        <w:rPr>
          <w:rFonts w:asciiTheme="majorHAnsi" w:hAnsiTheme="majorHAnsi" w:cstheme="majorHAnsi"/>
        </w:rPr>
        <w:t xml:space="preserve">CLÁUSULA SEGUNDA – VIGÊNCIA </w:t>
      </w:r>
    </w:p>
    <w:p w14:paraId="02B2DFAF" w14:textId="77777777" w:rsidR="00B96063" w:rsidRDefault="00B96063" w:rsidP="00826A56">
      <w:pPr>
        <w:pStyle w:val="Nvel2-Red"/>
        <w:rPr>
          <w:rFonts w:asciiTheme="majorHAnsi" w:hAnsiTheme="majorHAnsi" w:cstheme="majorHAnsi"/>
          <w:i w:val="0"/>
          <w:color w:val="auto"/>
        </w:rPr>
      </w:pPr>
      <w:r w:rsidRPr="00C7042A">
        <w:rPr>
          <w:rFonts w:asciiTheme="majorHAnsi" w:hAnsiTheme="majorHAnsi" w:cstheme="majorHAnsi"/>
          <w:i w:val="0"/>
          <w:color w:val="auto"/>
        </w:rPr>
        <w:t>O prazo de vigência da contratação é d</w:t>
      </w:r>
      <w:r w:rsidR="001C32D2" w:rsidRPr="00C7042A">
        <w:rPr>
          <w:rFonts w:asciiTheme="majorHAnsi" w:hAnsiTheme="majorHAnsi" w:cstheme="majorHAnsi"/>
          <w:i w:val="0"/>
          <w:color w:val="auto"/>
        </w:rPr>
        <w:t>e 12 (doze</w:t>
      </w:r>
      <w:r w:rsidR="00965ED4" w:rsidRPr="00C7042A">
        <w:rPr>
          <w:rFonts w:asciiTheme="majorHAnsi" w:hAnsiTheme="majorHAnsi" w:cstheme="majorHAnsi"/>
          <w:i w:val="0"/>
          <w:color w:val="auto"/>
        </w:rPr>
        <w:t>) meses,</w:t>
      </w:r>
      <w:r w:rsidRPr="00C7042A">
        <w:rPr>
          <w:rFonts w:asciiTheme="majorHAnsi" w:hAnsiTheme="majorHAnsi" w:cstheme="majorHAnsi"/>
          <w:i w:val="0"/>
          <w:color w:val="auto"/>
        </w:rPr>
        <w:t xml:space="preserve"> </w:t>
      </w:r>
      <w:r w:rsidR="00965ED4" w:rsidRPr="00C7042A">
        <w:rPr>
          <w:rFonts w:asciiTheme="majorHAnsi" w:hAnsiTheme="majorHAnsi" w:cstheme="majorHAnsi"/>
          <w:i w:val="0"/>
          <w:color w:val="auto"/>
        </w:rPr>
        <w:t>contados da data da assinatura do contrato,</w:t>
      </w:r>
      <w:r w:rsidRPr="00C7042A">
        <w:rPr>
          <w:rFonts w:asciiTheme="majorHAnsi" w:hAnsiTheme="majorHAnsi" w:cstheme="majorHAnsi"/>
          <w:i w:val="0"/>
          <w:color w:val="auto"/>
        </w:rPr>
        <w:t xml:space="preserve"> na forma do artigo 105 da Lei n° 14.133, de 2021.</w:t>
      </w:r>
    </w:p>
    <w:p w14:paraId="233BE8DC" w14:textId="77777777" w:rsidR="00863B1F" w:rsidRPr="00C7042A" w:rsidRDefault="00863B1F" w:rsidP="00863B1F">
      <w:pPr>
        <w:pStyle w:val="Nvel2-Red"/>
        <w:numPr>
          <w:ilvl w:val="0"/>
          <w:numId w:val="0"/>
        </w:numPr>
        <w:rPr>
          <w:rFonts w:asciiTheme="majorHAnsi" w:hAnsiTheme="majorHAnsi" w:cstheme="majorHAnsi"/>
          <w:i w:val="0"/>
          <w:color w:val="auto"/>
        </w:rPr>
      </w:pPr>
    </w:p>
    <w:p w14:paraId="4C6100D0" w14:textId="77777777" w:rsidR="00B96063" w:rsidRPr="00C7042A" w:rsidRDefault="007F0A79" w:rsidP="00826A56">
      <w:pPr>
        <w:pStyle w:val="Nivel01"/>
        <w:rPr>
          <w:rFonts w:asciiTheme="majorHAnsi" w:hAnsiTheme="majorHAnsi" w:cstheme="majorHAnsi"/>
          <w:color w:val="FFFFFF" w:themeColor="background1"/>
        </w:rPr>
      </w:pPr>
      <w:bookmarkStart w:id="0" w:name="_Hlk114497577"/>
      <w:bookmarkStart w:id="1" w:name="_Hlk114497502"/>
      <w:bookmarkEnd w:id="0"/>
      <w:bookmarkEnd w:id="1"/>
      <w:r w:rsidRPr="00C7042A">
        <w:rPr>
          <w:rFonts w:asciiTheme="majorHAnsi" w:hAnsiTheme="majorHAnsi" w:cstheme="majorHAnsi"/>
        </w:rPr>
        <w:t xml:space="preserve">3.  </w:t>
      </w:r>
      <w:r w:rsidR="00B96063" w:rsidRPr="00C7042A">
        <w:rPr>
          <w:rFonts w:asciiTheme="majorHAnsi" w:hAnsiTheme="majorHAnsi" w:cstheme="majorHAnsi"/>
        </w:rPr>
        <w:t>CLÁUSULA TERCEIRA – MODELOS DE EXECUÇÃO E GESTÃO CONTRATUAIS (</w:t>
      </w:r>
      <w:hyperlink r:id="rId13" w:anchor="art92" w:history="1">
        <w:r w:rsidR="00B96063" w:rsidRPr="00C7042A">
          <w:rPr>
            <w:rStyle w:val="Hyperlink"/>
            <w:rFonts w:asciiTheme="majorHAnsi" w:hAnsiTheme="majorHAnsi" w:cstheme="majorHAnsi"/>
          </w:rPr>
          <w:t>art. 92, IV, VII e XVIII)</w:t>
        </w:r>
      </w:hyperlink>
    </w:p>
    <w:p w14:paraId="40690195" w14:textId="77777777" w:rsidR="00B96063" w:rsidRDefault="00B96063" w:rsidP="00826A56">
      <w:pPr>
        <w:pStyle w:val="Nivel2"/>
        <w:rPr>
          <w:rFonts w:asciiTheme="majorHAnsi" w:hAnsiTheme="majorHAnsi" w:cstheme="majorHAnsi"/>
        </w:rPr>
      </w:pPr>
      <w:r w:rsidRPr="00C7042A">
        <w:rPr>
          <w:rFonts w:asciiTheme="majorHAnsi" w:hAnsiTheme="majorHAnsi" w:cstheme="majorHAnsi"/>
        </w:rPr>
        <w:t>O regime de execução contratual, os modelos de gestão e de execução, assim como os prazos e condições de conclusão, entrega, observação e recebimento do objeto constam no Termo de Referência, anexo a este Contrato.</w:t>
      </w:r>
    </w:p>
    <w:p w14:paraId="176E78B0" w14:textId="77777777" w:rsidR="00863B1F" w:rsidRPr="00C7042A" w:rsidRDefault="00863B1F" w:rsidP="00863B1F">
      <w:pPr>
        <w:pStyle w:val="Nivel2"/>
        <w:numPr>
          <w:ilvl w:val="0"/>
          <w:numId w:val="0"/>
        </w:numPr>
        <w:rPr>
          <w:rFonts w:asciiTheme="majorHAnsi" w:hAnsiTheme="majorHAnsi" w:cstheme="majorHAnsi"/>
        </w:rPr>
      </w:pPr>
    </w:p>
    <w:p w14:paraId="0418BD53" w14:textId="77777777" w:rsidR="00B96063" w:rsidRPr="00C7042A" w:rsidRDefault="007F0A79" w:rsidP="00826A56">
      <w:pPr>
        <w:pStyle w:val="Nivel01"/>
        <w:rPr>
          <w:rFonts w:asciiTheme="majorHAnsi" w:hAnsiTheme="majorHAnsi" w:cstheme="majorHAnsi"/>
          <w:color w:val="FFFFFF" w:themeColor="background1"/>
        </w:rPr>
      </w:pPr>
      <w:r w:rsidRPr="00C7042A">
        <w:rPr>
          <w:rFonts w:asciiTheme="majorHAnsi" w:hAnsiTheme="majorHAnsi" w:cstheme="majorHAnsi"/>
        </w:rPr>
        <w:t xml:space="preserve">4.  </w:t>
      </w:r>
      <w:r w:rsidR="00B96063" w:rsidRPr="00C7042A">
        <w:rPr>
          <w:rFonts w:asciiTheme="majorHAnsi" w:hAnsiTheme="majorHAnsi" w:cstheme="majorHAnsi"/>
        </w:rPr>
        <w:t>CLÁUSULA QUARTA – SUBCONTRATAÇÃO</w:t>
      </w:r>
    </w:p>
    <w:p w14:paraId="4423D445" w14:textId="77777777" w:rsidR="00B96063" w:rsidRDefault="00B96063" w:rsidP="00826A56">
      <w:pPr>
        <w:pStyle w:val="Nvel2-Red"/>
        <w:rPr>
          <w:rFonts w:asciiTheme="majorHAnsi" w:hAnsiTheme="majorHAnsi" w:cstheme="majorHAnsi"/>
          <w:i w:val="0"/>
          <w:color w:val="auto"/>
        </w:rPr>
      </w:pPr>
      <w:r w:rsidRPr="00C7042A">
        <w:rPr>
          <w:rFonts w:asciiTheme="majorHAnsi" w:hAnsiTheme="majorHAnsi" w:cstheme="majorHAnsi"/>
          <w:i w:val="0"/>
          <w:color w:val="auto"/>
        </w:rPr>
        <w:t>Não será admitida a subcontratação do objeto contratual.</w:t>
      </w:r>
    </w:p>
    <w:p w14:paraId="2D9340F8" w14:textId="77777777" w:rsidR="00863B1F" w:rsidRPr="00C7042A" w:rsidRDefault="00863B1F" w:rsidP="00863B1F">
      <w:pPr>
        <w:pStyle w:val="Nvel2-Red"/>
        <w:numPr>
          <w:ilvl w:val="0"/>
          <w:numId w:val="0"/>
        </w:numPr>
        <w:rPr>
          <w:rFonts w:asciiTheme="majorHAnsi" w:hAnsiTheme="majorHAnsi" w:cstheme="majorHAnsi"/>
          <w:i w:val="0"/>
          <w:color w:val="auto"/>
        </w:rPr>
      </w:pPr>
    </w:p>
    <w:p w14:paraId="05304523" w14:textId="77777777" w:rsidR="004512B0" w:rsidRPr="00C7042A" w:rsidRDefault="007F0A79" w:rsidP="00826A56">
      <w:pPr>
        <w:pStyle w:val="Nivel01"/>
        <w:rPr>
          <w:rFonts w:asciiTheme="majorHAnsi" w:hAnsiTheme="majorHAnsi" w:cstheme="majorHAnsi"/>
          <w:color w:val="FFFFFF" w:themeColor="background1"/>
        </w:rPr>
      </w:pPr>
      <w:r w:rsidRPr="00C7042A">
        <w:rPr>
          <w:rFonts w:asciiTheme="majorHAnsi" w:hAnsiTheme="majorHAnsi" w:cstheme="majorHAnsi"/>
        </w:rPr>
        <w:t xml:space="preserve">5.  </w:t>
      </w:r>
      <w:r w:rsidR="00B96063" w:rsidRPr="00C7042A">
        <w:rPr>
          <w:rFonts w:asciiTheme="majorHAnsi" w:hAnsiTheme="majorHAnsi" w:cstheme="majorHAnsi"/>
        </w:rPr>
        <w:t xml:space="preserve">CLÁUSULA QUINTA </w:t>
      </w:r>
      <w:r w:rsidR="004512B0" w:rsidRPr="00C7042A">
        <w:rPr>
          <w:rFonts w:asciiTheme="majorHAnsi" w:hAnsiTheme="majorHAnsi" w:cstheme="majorHAnsi"/>
        </w:rPr>
        <w:t>–</w:t>
      </w:r>
      <w:r w:rsidR="00B96063" w:rsidRPr="00C7042A">
        <w:rPr>
          <w:rFonts w:asciiTheme="majorHAnsi" w:hAnsiTheme="majorHAnsi" w:cstheme="majorHAnsi"/>
        </w:rPr>
        <w:t xml:space="preserve"> PREÇO</w:t>
      </w:r>
      <w:r w:rsidR="00903829">
        <w:rPr>
          <w:rFonts w:asciiTheme="majorHAnsi" w:hAnsiTheme="majorHAnsi" w:cstheme="majorHAnsi"/>
        </w:rPr>
        <w:t xml:space="preserve"> </w:t>
      </w:r>
      <w:r w:rsidR="004512B0" w:rsidRPr="00C7042A">
        <w:rPr>
          <w:rFonts w:asciiTheme="majorHAnsi" w:hAnsiTheme="majorHAnsi" w:cstheme="majorHAnsi"/>
        </w:rPr>
        <w:t>(</w:t>
      </w:r>
      <w:hyperlink r:id="rId14" w:anchor="art92" w:history="1">
        <w:r w:rsidR="004512B0" w:rsidRPr="00C7042A">
          <w:rPr>
            <w:rStyle w:val="Hyperlink"/>
            <w:rFonts w:asciiTheme="majorHAnsi" w:hAnsiTheme="majorHAnsi" w:cstheme="majorHAnsi"/>
          </w:rPr>
          <w:t>art. 92, V</w:t>
        </w:r>
      </w:hyperlink>
      <w:r w:rsidR="004512B0" w:rsidRPr="00C7042A">
        <w:rPr>
          <w:rFonts w:asciiTheme="majorHAnsi" w:hAnsiTheme="majorHAnsi" w:cstheme="majorHAnsi"/>
        </w:rPr>
        <w:t>)</w:t>
      </w:r>
    </w:p>
    <w:p w14:paraId="27D8F76E" w14:textId="77777777" w:rsidR="00B96063" w:rsidRPr="00520591" w:rsidRDefault="00B96063" w:rsidP="00826A56">
      <w:pPr>
        <w:pStyle w:val="Nvel2-Red"/>
        <w:rPr>
          <w:rFonts w:asciiTheme="majorHAnsi" w:hAnsiTheme="majorHAnsi" w:cstheme="majorHAnsi"/>
          <w:i w:val="0"/>
          <w:color w:val="auto"/>
        </w:rPr>
      </w:pPr>
      <w:r w:rsidRPr="00520591">
        <w:rPr>
          <w:rFonts w:asciiTheme="majorHAnsi" w:hAnsiTheme="majorHAnsi" w:cstheme="majorHAnsi"/>
          <w:i w:val="0"/>
          <w:color w:val="auto"/>
        </w:rPr>
        <w:t>O valor total d</w:t>
      </w:r>
      <w:r w:rsidR="00E37FB4" w:rsidRPr="00520591">
        <w:rPr>
          <w:rFonts w:asciiTheme="majorHAnsi" w:hAnsiTheme="majorHAnsi" w:cstheme="majorHAnsi"/>
          <w:i w:val="0"/>
          <w:color w:val="auto"/>
        </w:rPr>
        <w:t>a contratação é de R$.............................</w:t>
      </w:r>
      <w:r w:rsidRPr="00520591">
        <w:rPr>
          <w:rFonts w:asciiTheme="majorHAnsi" w:hAnsiTheme="majorHAnsi" w:cstheme="majorHAnsi"/>
          <w:i w:val="0"/>
          <w:color w:val="auto"/>
        </w:rPr>
        <w:t>(....</w:t>
      </w:r>
      <w:r w:rsidR="00E37FB4" w:rsidRPr="00520591">
        <w:rPr>
          <w:rFonts w:asciiTheme="majorHAnsi" w:hAnsiTheme="majorHAnsi" w:cstheme="majorHAnsi"/>
          <w:i w:val="0"/>
          <w:color w:val="auto"/>
        </w:rPr>
        <w:t>.................................................................................</w:t>
      </w:r>
      <w:r w:rsidRPr="00520591">
        <w:rPr>
          <w:rFonts w:asciiTheme="majorHAnsi" w:hAnsiTheme="majorHAnsi" w:cstheme="majorHAnsi"/>
          <w:i w:val="0"/>
          <w:color w:val="auto"/>
        </w:rPr>
        <w:t>.)</w:t>
      </w:r>
      <w:r w:rsidR="00520591">
        <w:rPr>
          <w:rFonts w:asciiTheme="majorHAnsi" w:hAnsiTheme="majorHAnsi" w:cstheme="majorHAnsi"/>
          <w:i w:val="0"/>
          <w:color w:val="auto"/>
        </w:rPr>
        <w:t>.</w:t>
      </w:r>
    </w:p>
    <w:p w14:paraId="4998F4C7" w14:textId="77777777" w:rsidR="00B96063" w:rsidRDefault="00B96063" w:rsidP="00826A56">
      <w:pPr>
        <w:pStyle w:val="Nivel2"/>
        <w:rPr>
          <w:rFonts w:asciiTheme="majorHAnsi" w:hAnsiTheme="majorHAnsi" w:cstheme="majorHAnsi"/>
        </w:rPr>
      </w:pPr>
      <w:r w:rsidRPr="00C7042A">
        <w:rPr>
          <w:rFonts w:asciiTheme="majorHAnsi" w:hAnsiTheme="majorHAnsi" w:cstheme="majorHAnsi"/>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BF34A84" w14:textId="77777777" w:rsidR="00863B1F" w:rsidRPr="00C7042A" w:rsidRDefault="00863B1F" w:rsidP="00863B1F">
      <w:pPr>
        <w:pStyle w:val="Nivel2"/>
        <w:numPr>
          <w:ilvl w:val="0"/>
          <w:numId w:val="0"/>
        </w:numPr>
        <w:rPr>
          <w:rFonts w:asciiTheme="majorHAnsi" w:hAnsiTheme="majorHAnsi" w:cstheme="majorHAnsi"/>
        </w:rPr>
      </w:pPr>
    </w:p>
    <w:p w14:paraId="0F7E63BA" w14:textId="77777777" w:rsidR="00B96063" w:rsidRPr="00C7042A" w:rsidRDefault="007F0A79" w:rsidP="00826A56">
      <w:pPr>
        <w:pStyle w:val="Nivel01"/>
        <w:rPr>
          <w:rFonts w:asciiTheme="majorHAnsi" w:hAnsiTheme="majorHAnsi" w:cstheme="majorHAnsi"/>
          <w:color w:val="FFFFFF" w:themeColor="background1"/>
        </w:rPr>
      </w:pPr>
      <w:r w:rsidRPr="00C7042A">
        <w:rPr>
          <w:rFonts w:asciiTheme="majorHAnsi" w:hAnsiTheme="majorHAnsi" w:cstheme="majorHAnsi"/>
        </w:rPr>
        <w:t xml:space="preserve">6.  </w:t>
      </w:r>
      <w:r w:rsidR="00B96063" w:rsidRPr="00C7042A">
        <w:rPr>
          <w:rFonts w:asciiTheme="majorHAnsi" w:hAnsiTheme="majorHAnsi" w:cstheme="majorHAnsi"/>
        </w:rPr>
        <w:t>CLÁUSULA SEXTA - PAGAMENTO (</w:t>
      </w:r>
      <w:hyperlink r:id="rId15" w:anchor="art92" w:history="1">
        <w:r w:rsidR="00B96063" w:rsidRPr="00C7042A">
          <w:rPr>
            <w:rStyle w:val="Hyperlink"/>
            <w:rFonts w:asciiTheme="majorHAnsi" w:hAnsiTheme="majorHAnsi" w:cstheme="majorHAnsi"/>
          </w:rPr>
          <w:t>art. 92, V e VI</w:t>
        </w:r>
      </w:hyperlink>
      <w:r w:rsidR="00B96063" w:rsidRPr="00C7042A">
        <w:rPr>
          <w:rFonts w:asciiTheme="majorHAnsi" w:hAnsiTheme="majorHAnsi" w:cstheme="majorHAnsi"/>
        </w:rPr>
        <w:t>)</w:t>
      </w:r>
    </w:p>
    <w:p w14:paraId="7EC48BC4" w14:textId="77777777" w:rsidR="00B96063" w:rsidRDefault="00B96063" w:rsidP="00826A56">
      <w:pPr>
        <w:pStyle w:val="Nivel2"/>
        <w:rPr>
          <w:rFonts w:asciiTheme="majorHAnsi" w:hAnsiTheme="majorHAnsi" w:cstheme="majorHAnsi"/>
        </w:rPr>
      </w:pPr>
      <w:r w:rsidRPr="00C7042A">
        <w:rPr>
          <w:rFonts w:asciiTheme="majorHAnsi" w:hAnsiTheme="majorHAnsi" w:cstheme="majorHAnsi"/>
        </w:rPr>
        <w:t>O prazo para pagamento</w:t>
      </w:r>
      <w:r w:rsidR="0065303C" w:rsidRPr="00C7042A">
        <w:rPr>
          <w:rFonts w:asciiTheme="majorHAnsi" w:hAnsiTheme="majorHAnsi" w:cstheme="majorHAnsi"/>
        </w:rPr>
        <w:t xml:space="preserve"> </w:t>
      </w:r>
      <w:r w:rsidRPr="00C7042A">
        <w:rPr>
          <w:rFonts w:asciiTheme="majorHAnsi" w:hAnsiTheme="majorHAnsi" w:cstheme="majorHAnsi"/>
          <w:color w:val="auto"/>
          <w:lang w:eastAsia="en-US"/>
        </w:rPr>
        <w:t>ao contratado</w:t>
      </w:r>
      <w:r w:rsidRPr="00C7042A">
        <w:rPr>
          <w:rFonts w:asciiTheme="majorHAnsi" w:hAnsiTheme="majorHAnsi" w:cstheme="majorHAnsi"/>
        </w:rPr>
        <w:t xml:space="preserve"> e demais condições a ele referentes encontram-se definidos no Termo de Referência, anexo a este Contrato.</w:t>
      </w:r>
    </w:p>
    <w:p w14:paraId="5532DD0E" w14:textId="77777777" w:rsidR="00863B1F" w:rsidRPr="00C7042A" w:rsidRDefault="00863B1F" w:rsidP="00863B1F">
      <w:pPr>
        <w:pStyle w:val="Nivel2"/>
        <w:numPr>
          <w:ilvl w:val="0"/>
          <w:numId w:val="0"/>
        </w:numPr>
        <w:rPr>
          <w:rFonts w:asciiTheme="majorHAnsi" w:hAnsiTheme="majorHAnsi" w:cstheme="majorHAnsi"/>
        </w:rPr>
      </w:pPr>
    </w:p>
    <w:p w14:paraId="1B574FDC" w14:textId="77777777" w:rsidR="00B96063" w:rsidRPr="007053F0" w:rsidRDefault="007F0A79" w:rsidP="00826A56">
      <w:pPr>
        <w:pStyle w:val="Nivel01"/>
        <w:rPr>
          <w:rFonts w:asciiTheme="majorHAnsi" w:hAnsiTheme="majorHAnsi" w:cstheme="majorHAnsi"/>
          <w:color w:val="FFFFFF" w:themeColor="background1"/>
        </w:rPr>
      </w:pPr>
      <w:r w:rsidRPr="007053F0">
        <w:rPr>
          <w:rFonts w:asciiTheme="majorHAnsi" w:hAnsiTheme="majorHAnsi" w:cstheme="majorHAnsi"/>
        </w:rPr>
        <w:t xml:space="preserve">7.  </w:t>
      </w:r>
      <w:r w:rsidR="00B96063" w:rsidRPr="007053F0">
        <w:rPr>
          <w:rFonts w:asciiTheme="majorHAnsi" w:hAnsiTheme="majorHAnsi" w:cstheme="majorHAnsi"/>
        </w:rPr>
        <w:t>CLÁUSULA SÉTIMA - REAJUSTE (</w:t>
      </w:r>
      <w:hyperlink r:id="rId16" w:anchor="art92" w:history="1">
        <w:r w:rsidR="00B96063" w:rsidRPr="007053F0">
          <w:rPr>
            <w:rStyle w:val="Hyperlink"/>
            <w:rFonts w:asciiTheme="majorHAnsi" w:hAnsiTheme="majorHAnsi" w:cstheme="majorHAnsi"/>
          </w:rPr>
          <w:t>art. 92, V</w:t>
        </w:r>
      </w:hyperlink>
      <w:r w:rsidR="00B96063" w:rsidRPr="007053F0">
        <w:rPr>
          <w:rFonts w:asciiTheme="majorHAnsi" w:hAnsiTheme="majorHAnsi" w:cstheme="majorHAnsi"/>
        </w:rPr>
        <w:t>)</w:t>
      </w:r>
    </w:p>
    <w:p w14:paraId="7F9F625E" w14:textId="77777777" w:rsidR="00863B1F" w:rsidRPr="007053F0" w:rsidRDefault="00B96063" w:rsidP="00863B1F">
      <w:pPr>
        <w:pStyle w:val="Nivel2"/>
        <w:rPr>
          <w:rFonts w:asciiTheme="majorHAnsi" w:hAnsiTheme="majorHAnsi" w:cstheme="majorHAnsi"/>
        </w:rPr>
      </w:pPr>
      <w:r w:rsidRPr="007053F0">
        <w:rPr>
          <w:rFonts w:asciiTheme="majorHAnsi" w:hAnsiTheme="majorHAnsi" w:cstheme="majorHAnsi"/>
        </w:rPr>
        <w:t xml:space="preserve">Os preços inicialmente contratados são fixos e irreajustáveis no prazo de </w:t>
      </w:r>
      <w:r w:rsidR="007053F0">
        <w:rPr>
          <w:rFonts w:asciiTheme="majorHAnsi" w:hAnsiTheme="majorHAnsi" w:cstheme="majorHAnsi"/>
        </w:rPr>
        <w:t xml:space="preserve">12(doze) meses </w:t>
      </w:r>
      <w:r w:rsidRPr="007053F0">
        <w:rPr>
          <w:rFonts w:asciiTheme="majorHAnsi" w:hAnsiTheme="majorHAnsi" w:cstheme="majorHAnsi"/>
        </w:rPr>
        <w:t>contado</w:t>
      </w:r>
      <w:r w:rsidR="007053F0">
        <w:rPr>
          <w:rFonts w:asciiTheme="majorHAnsi" w:hAnsiTheme="majorHAnsi" w:cstheme="majorHAnsi"/>
        </w:rPr>
        <w:t>s</w:t>
      </w:r>
      <w:r w:rsidRPr="007053F0">
        <w:rPr>
          <w:rFonts w:asciiTheme="majorHAnsi" w:hAnsiTheme="majorHAnsi" w:cstheme="majorHAnsi"/>
        </w:rPr>
        <w:t xml:space="preserve"> da data d</w:t>
      </w:r>
      <w:r w:rsidR="00063902">
        <w:rPr>
          <w:rFonts w:asciiTheme="majorHAnsi" w:hAnsiTheme="majorHAnsi" w:cstheme="majorHAnsi"/>
        </w:rPr>
        <w:t>e assinatura deste Contrato.</w:t>
      </w:r>
    </w:p>
    <w:p w14:paraId="208D99E0" w14:textId="77777777" w:rsidR="00863B1F" w:rsidRPr="00863B1F" w:rsidRDefault="00863B1F" w:rsidP="00863B1F">
      <w:pPr>
        <w:pStyle w:val="Nivel2"/>
        <w:numPr>
          <w:ilvl w:val="0"/>
          <w:numId w:val="0"/>
        </w:numPr>
        <w:rPr>
          <w:rFonts w:asciiTheme="majorHAnsi" w:hAnsiTheme="majorHAnsi" w:cstheme="majorHAnsi"/>
          <w:highlight w:val="yellow"/>
        </w:rPr>
      </w:pPr>
    </w:p>
    <w:p w14:paraId="7354E53D" w14:textId="77777777" w:rsidR="00B96063" w:rsidRPr="00C7042A" w:rsidRDefault="007F0A79" w:rsidP="00826A56">
      <w:pPr>
        <w:pStyle w:val="Nivel01"/>
        <w:rPr>
          <w:rFonts w:asciiTheme="majorHAnsi" w:hAnsiTheme="majorHAnsi" w:cstheme="majorHAnsi"/>
          <w:color w:val="FFFFFF" w:themeColor="background1"/>
        </w:rPr>
      </w:pPr>
      <w:r w:rsidRPr="00C7042A">
        <w:rPr>
          <w:rFonts w:asciiTheme="majorHAnsi" w:hAnsiTheme="majorHAnsi" w:cstheme="majorHAnsi"/>
        </w:rPr>
        <w:t xml:space="preserve">8.  </w:t>
      </w:r>
      <w:r w:rsidR="00B96063" w:rsidRPr="00C7042A">
        <w:rPr>
          <w:rFonts w:asciiTheme="majorHAnsi" w:hAnsiTheme="majorHAnsi" w:cstheme="majorHAnsi"/>
        </w:rPr>
        <w:t xml:space="preserve">CLÁUSULA OITAVA - OBRIGAÇÕES DO CONTRATANTE </w:t>
      </w:r>
      <w:hyperlink r:id="rId17" w:anchor="art92" w:history="1">
        <w:r w:rsidR="00B96063" w:rsidRPr="00C7042A">
          <w:rPr>
            <w:rStyle w:val="Hyperlink"/>
            <w:rFonts w:asciiTheme="majorHAnsi" w:hAnsiTheme="majorHAnsi" w:cstheme="majorHAnsi"/>
          </w:rPr>
          <w:t>(art. 92, X, XI e XIV</w:t>
        </w:r>
      </w:hyperlink>
      <w:r w:rsidR="00B96063" w:rsidRPr="00C7042A">
        <w:rPr>
          <w:rFonts w:asciiTheme="majorHAnsi" w:hAnsiTheme="majorHAnsi" w:cstheme="majorHAnsi"/>
        </w:rPr>
        <w:t>)</w:t>
      </w:r>
    </w:p>
    <w:p w14:paraId="1AEB3E36"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São obrigações do Contratante:</w:t>
      </w:r>
    </w:p>
    <w:p w14:paraId="4DBE6A91"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Exigir o cumprimento de todas as obrigações assumidas pelo Contratado, de acordo com o contrato e seus anexos;</w:t>
      </w:r>
    </w:p>
    <w:p w14:paraId="1D0B2B6C"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Receber o objeto no prazo e condições estabelecidas no Termo de Referência;</w:t>
      </w:r>
    </w:p>
    <w:p w14:paraId="508D938B"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lastRenderedPageBreak/>
        <w:t>Notificar o Contratado, por escrito, sobre vícios, defeitos ou incorreções verificadas no objeto</w:t>
      </w:r>
      <w:r w:rsidR="00045C23" w:rsidRPr="00C7042A">
        <w:rPr>
          <w:rFonts w:asciiTheme="majorHAnsi" w:hAnsiTheme="majorHAnsi" w:cstheme="majorHAnsi"/>
        </w:rPr>
        <w:t>/serviço</w:t>
      </w:r>
      <w:r w:rsidRPr="00C7042A">
        <w:rPr>
          <w:rFonts w:asciiTheme="majorHAnsi" w:hAnsiTheme="majorHAnsi" w:cstheme="majorHAnsi"/>
        </w:rPr>
        <w:t xml:space="preserve"> fornecido, para que seja por ele substituído, reparado ou corrigido, no total ou em parte, às suas expensas;</w:t>
      </w:r>
    </w:p>
    <w:p w14:paraId="62621602"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Acompanhar e fiscalizar a execução do contrato e o cumprimento das obrigações pelo Contratado;</w:t>
      </w:r>
    </w:p>
    <w:p w14:paraId="67F334BF"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 xml:space="preserve">Comunicar a empresa para emissão de Nota Fiscal </w:t>
      </w:r>
      <w:r w:rsidR="00CD4F99" w:rsidRPr="00C7042A">
        <w:rPr>
          <w:rFonts w:asciiTheme="majorHAnsi" w:hAnsiTheme="majorHAnsi" w:cstheme="majorHAnsi"/>
        </w:rPr>
        <w:t>em relação</w:t>
      </w:r>
      <w:r w:rsidRPr="00C7042A">
        <w:rPr>
          <w:rFonts w:asciiTheme="majorHAnsi" w:hAnsiTheme="majorHAnsi" w:cstheme="majorHAnsi"/>
        </w:rPr>
        <w:t xml:space="preserve"> à parcela incontroversa da execução do objeto, para efeito de liquidação e pagamento, quando houver controvérsia sobre a execução do objeto, quanto à dimensão, qualidade e quantidade, conforme o art. 143 da Lei nº 14.133, de 2021;</w:t>
      </w:r>
    </w:p>
    <w:p w14:paraId="783B8469"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Efetuar o pagamento ao Contratado do valor correspondente à execução do objeto, no prazo, forma e condições estabelecidos no presente Contrato e no Termo de Referência;</w:t>
      </w:r>
    </w:p>
    <w:p w14:paraId="1E53A81B"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 xml:space="preserve">Aplicar ao Contratado as sanções previstas na lei e neste Contrato; </w:t>
      </w:r>
    </w:p>
    <w:p w14:paraId="0A64E64F"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Cientificar o órgão de representação judicial da Advocacia-Geral da União para adoção das medidas cabíveis quando do descumprimento de obrigações pelo Contratado;</w:t>
      </w:r>
    </w:p>
    <w:p w14:paraId="5BE417A6"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86C28EC"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 xml:space="preserve">Comunicar o Contratado na hipótese de posterior alteração do projeto pelo Contratante, no caso </w:t>
      </w:r>
      <w:hyperlink r:id="rId18" w:anchor="art93§2" w:history="1">
        <w:r w:rsidRPr="00C7042A">
          <w:rPr>
            <w:rStyle w:val="Hyperlink"/>
            <w:rFonts w:asciiTheme="majorHAnsi" w:hAnsiTheme="majorHAnsi" w:cstheme="majorHAnsi"/>
          </w:rPr>
          <w:t>do art. 93, §2º, da Lei nº 14.133, de 2021</w:t>
        </w:r>
      </w:hyperlink>
      <w:r w:rsidRPr="00C7042A">
        <w:rPr>
          <w:rFonts w:asciiTheme="majorHAnsi" w:hAnsiTheme="majorHAnsi" w:cstheme="majorHAnsi"/>
        </w:rPr>
        <w:t>.</w:t>
      </w:r>
    </w:p>
    <w:p w14:paraId="486ADBF9"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685AB0F" w14:textId="77777777" w:rsidR="00B96063" w:rsidRPr="00E37FB4" w:rsidRDefault="00B96063" w:rsidP="00E37FB4">
      <w:pPr>
        <w:pStyle w:val="Nivel01"/>
        <w:tabs>
          <w:tab w:val="left" w:pos="851"/>
        </w:tabs>
        <w:ind w:left="567"/>
        <w:rPr>
          <w:rFonts w:asciiTheme="majorHAnsi" w:hAnsiTheme="majorHAnsi" w:cstheme="majorHAnsi"/>
        </w:rPr>
      </w:pPr>
      <w:r w:rsidRPr="00E37FB4">
        <w:rPr>
          <w:rFonts w:asciiTheme="majorHAnsi" w:hAnsiTheme="majorHAnsi" w:cstheme="majorHAnsi"/>
        </w:rPr>
        <w:t>CLÁUSULA NONA - OBRIGAÇÕES DO CONTRATADO (</w:t>
      </w:r>
      <w:hyperlink r:id="rId19" w:anchor="art92" w:history="1">
        <w:r w:rsidRPr="00E37FB4">
          <w:rPr>
            <w:rStyle w:val="Hyperlink"/>
            <w:rFonts w:asciiTheme="majorHAnsi" w:hAnsiTheme="majorHAnsi" w:cstheme="majorHAnsi"/>
          </w:rPr>
          <w:t>art. 92, XIV, XVI e XVII</w:t>
        </w:r>
      </w:hyperlink>
      <w:r w:rsidRPr="00E37FB4">
        <w:rPr>
          <w:rFonts w:asciiTheme="majorHAnsi" w:hAnsiTheme="majorHAnsi" w:cstheme="majorHAnsi"/>
        </w:rPr>
        <w:t>)</w:t>
      </w:r>
    </w:p>
    <w:p w14:paraId="110042DB" w14:textId="77777777" w:rsidR="00863B1F" w:rsidRPr="00863B1F" w:rsidRDefault="00863B1F" w:rsidP="00863B1F">
      <w:pPr>
        <w:rPr>
          <w:rFonts w:hint="eastAsia"/>
        </w:rPr>
      </w:pPr>
    </w:p>
    <w:p w14:paraId="52118E52"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O Contratado deve cumprir todas as obrigações constantes deste Contrato e de seus anexos, assumindo como exclusivamente seus</w:t>
      </w:r>
      <w:r w:rsidR="00075197">
        <w:rPr>
          <w:rFonts w:asciiTheme="majorHAnsi" w:hAnsiTheme="majorHAnsi" w:cstheme="majorHAnsi"/>
        </w:rPr>
        <w:t xml:space="preserve"> prazos, </w:t>
      </w:r>
      <w:r w:rsidRPr="00C7042A">
        <w:rPr>
          <w:rFonts w:asciiTheme="majorHAnsi" w:hAnsiTheme="majorHAnsi" w:cstheme="majorHAnsi"/>
        </w:rPr>
        <w:t>os riscos e as despesas decorrentes da boa e perfeita execução do objeto, observando, ainda, as obrigações a seguir dispostas:</w:t>
      </w:r>
    </w:p>
    <w:p w14:paraId="068DB390"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Manter preposto aceito pela Administração no local do serviço para representá-lo na execução do contrato.</w:t>
      </w:r>
    </w:p>
    <w:p w14:paraId="052E51A4"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A indicação ou a manutenção do preposto da empresa poderá ser recusada pelo órgão ou entidade, desde que devidamente justificada, devendo a empresa designar outro para o exercício da atividade.</w:t>
      </w:r>
    </w:p>
    <w:p w14:paraId="5CFEA824"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Atender às determinações regulares emitidas pelo fiscal do contrato ou autoridade superior (</w:t>
      </w:r>
      <w:hyperlink r:id="rId20" w:anchor="art137" w:history="1">
        <w:r w:rsidRPr="00C7042A">
          <w:rPr>
            <w:rStyle w:val="Hyperlink"/>
            <w:rFonts w:asciiTheme="majorHAnsi" w:hAnsiTheme="majorHAnsi" w:cstheme="majorHAnsi"/>
          </w:rPr>
          <w:t>art. 137, II</w:t>
        </w:r>
      </w:hyperlink>
      <w:r w:rsidRPr="00C7042A">
        <w:rPr>
          <w:rFonts w:asciiTheme="majorHAnsi" w:hAnsiTheme="majorHAnsi" w:cstheme="majorHAnsi"/>
        </w:rPr>
        <w:t>)</w:t>
      </w:r>
      <w:r w:rsidR="00370E99" w:rsidRPr="00C7042A">
        <w:rPr>
          <w:rFonts w:asciiTheme="majorHAnsi" w:hAnsiTheme="majorHAnsi" w:cstheme="majorHAnsi"/>
          <w:color w:val="000000" w:themeColor="text1"/>
        </w:rPr>
        <w:t xml:space="preserve">e </w:t>
      </w:r>
      <w:r w:rsidR="00370E99" w:rsidRPr="00C7042A">
        <w:rPr>
          <w:rFonts w:asciiTheme="majorHAnsi" w:hAnsiTheme="majorHAnsi" w:cstheme="majorHAnsi"/>
        </w:rPr>
        <w:t>prestar todo esclarecimento ou informação por eles solicitados</w:t>
      </w:r>
      <w:r w:rsidR="00370E99" w:rsidRPr="00C7042A">
        <w:rPr>
          <w:rFonts w:asciiTheme="majorHAnsi" w:hAnsiTheme="majorHAnsi" w:cstheme="majorHAnsi"/>
          <w:color w:val="000000" w:themeColor="text1"/>
        </w:rPr>
        <w:t>;</w:t>
      </w:r>
    </w:p>
    <w:p w14:paraId="30854352"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03747D41"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Reparar, corrigir, remover, reconstruir</w:t>
      </w:r>
      <w:r w:rsidR="00075197">
        <w:rPr>
          <w:rFonts w:asciiTheme="majorHAnsi" w:hAnsiTheme="majorHAnsi" w:cstheme="majorHAnsi"/>
        </w:rPr>
        <w:t>,</w:t>
      </w:r>
      <w:r w:rsidRPr="00C7042A">
        <w:rPr>
          <w:rFonts w:asciiTheme="majorHAnsi" w:hAnsiTheme="majorHAnsi" w:cstheme="majorHAnsi"/>
        </w:rPr>
        <w:t xml:space="preserve"> ou substituir, às suas expensas, no total ou em parte, no prazo fixado pelo fiscal do contrato,</w:t>
      </w:r>
      <w:r w:rsidR="00075197">
        <w:rPr>
          <w:rFonts w:asciiTheme="majorHAnsi" w:hAnsiTheme="majorHAnsi" w:cstheme="majorHAnsi"/>
        </w:rPr>
        <w:t xml:space="preserve"> ou em sua ausência, seu substituto legal,</w:t>
      </w:r>
      <w:r w:rsidRPr="00C7042A">
        <w:rPr>
          <w:rFonts w:asciiTheme="majorHAnsi" w:hAnsiTheme="majorHAnsi" w:cstheme="majorHAnsi"/>
        </w:rPr>
        <w:t xml:space="preserve"> os serviços nos quais se verificarem vícios, defeitos ou incorreções resultantes da execução ou dos materiais empregados;</w:t>
      </w:r>
    </w:p>
    <w:p w14:paraId="26F5DFA3"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 xml:space="preserve">Responsabilizar-se pelos vícios e danos decorrentes da execução do objeto, de acordo com o </w:t>
      </w:r>
      <w:hyperlink r:id="rId21" w:history="1">
        <w:r w:rsidRPr="00C7042A">
          <w:rPr>
            <w:rStyle w:val="Hyperlink"/>
            <w:rFonts w:asciiTheme="majorHAnsi" w:hAnsiTheme="majorHAnsi" w:cstheme="majorHAnsi"/>
          </w:rPr>
          <w:t>Código de Defesa do Consumidor (Lei nº 8.078, de 1990</w:t>
        </w:r>
      </w:hyperlink>
      <w:r w:rsidRPr="00C7042A">
        <w:rPr>
          <w:rFonts w:asciiTheme="majorHAnsi" w:hAnsiTheme="majorHAnsi" w:cstheme="majorHAnsi"/>
        </w:rPr>
        <w:t xml:space="preserve">), bem como por todo e qualquer dano causado à Administração ou terceiros, não reduzindo essa responsabilidade a fiscalização ou o acompanhamento da execução contratual pelo </w:t>
      </w:r>
      <w:r w:rsidRPr="00C7042A">
        <w:rPr>
          <w:rFonts w:asciiTheme="majorHAnsi" w:hAnsiTheme="majorHAnsi" w:cstheme="majorHAnsi"/>
        </w:rPr>
        <w:lastRenderedPageBreak/>
        <w:t>Contratante, que ficará autorizado a descontar dos pagamentos devidos ou da garantia, caso exigida no edital, o valor correspondente aos danos sofridos;</w:t>
      </w:r>
    </w:p>
    <w:p w14:paraId="41912C75"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 xml:space="preserve">Não contratar, durante a vigência do contrato, cônjuge, companheiro ou parente em linha reta, colateral ou por afinidade, até o terceiro grau, de dirigente do contratante ou do fiscal ou gestor do contrato, nos termos do </w:t>
      </w:r>
      <w:hyperlink r:id="rId22" w:anchor="art48" w:history="1">
        <w:r w:rsidRPr="00C7042A">
          <w:rPr>
            <w:rStyle w:val="Hyperlink"/>
            <w:rFonts w:asciiTheme="majorHAnsi" w:hAnsiTheme="majorHAnsi" w:cstheme="majorHAnsi"/>
          </w:rPr>
          <w:t>artigo 48, parágrafo único, da Lei nº 14.133, de 2021</w:t>
        </w:r>
      </w:hyperlink>
      <w:r w:rsidRPr="00C7042A">
        <w:rPr>
          <w:rFonts w:asciiTheme="majorHAnsi" w:hAnsiTheme="majorHAnsi" w:cstheme="majorHAnsi"/>
        </w:rPr>
        <w:t>;</w:t>
      </w:r>
    </w:p>
    <w:p w14:paraId="79635FD7"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7460A50D"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3AA8DDEE"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Comunicar ao Fiscal do contrato, no prazo de 24 (vinte e quatro) horas, qualquer ocorrência anormal ou acidente que se verifique no local dos serviços.</w:t>
      </w:r>
    </w:p>
    <w:p w14:paraId="7B56D730"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Prestar todo esclarecimento ou informação solicitada pelo Contratante ou por seus prepostos, garantindo-lhes o acesso, a qualquer tempo, ao local dos trabalhos, bem como aos documentos relativos à execução do empreendimento.</w:t>
      </w:r>
    </w:p>
    <w:p w14:paraId="4D8A4393"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Paralisar, por determinação do Contratante, qualquer atividade que não esteja sendo executada de acordo com a boa técnica ou que ponha em risco a segurança de pessoas ou bens de terceiros.</w:t>
      </w:r>
    </w:p>
    <w:p w14:paraId="4C4F310C"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Promover a guarda, manutenção e vigilância de materiais, ferramentas, e tudo o que for necessário à execução do objeto, durante a vigência do contrato.</w:t>
      </w:r>
    </w:p>
    <w:p w14:paraId="1519809D"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Conduzir os trabalhos com estrita observância às normas da legislação pertinente, cumprindo as determinações dos Poderes Públicos, mantendo sempre limpo o local dos serviços e nas melhores condições de segurança, higiene e disciplina.</w:t>
      </w:r>
    </w:p>
    <w:p w14:paraId="0E67C60E"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Submeter previamente, por escrito, ao Contratante, para análise e aprovação, quaisquer mudanças nos métodos executivos que fujam às especificações do memorial descritivo ou instrumento congênere.</w:t>
      </w:r>
    </w:p>
    <w:p w14:paraId="3E25B159"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Não permitir a utilização de qualquer trabalho do menor de dezesseis anos, exceto na condição de aprendiz para os maiores de quatorze anos, nem permitir a utilização do trabalho do menor de dezoito anos em trabalho noturno, perigoso ou insalubre;</w:t>
      </w:r>
    </w:p>
    <w:p w14:paraId="471167E4"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 xml:space="preserve"> Manter durante toda a vigência do contrato, em compatibilidade com as obrigações assumidas, todas as condições exigidas para habilitação na licitação; </w:t>
      </w:r>
    </w:p>
    <w:p w14:paraId="01CB7764" w14:textId="77777777" w:rsidR="00B96063" w:rsidRPr="00C7042A" w:rsidRDefault="00B96063" w:rsidP="00826A56">
      <w:pPr>
        <w:pStyle w:val="Nivel2"/>
        <w:rPr>
          <w:rFonts w:asciiTheme="majorHAnsi" w:hAnsiTheme="majorHAnsi" w:cstheme="majorHAnsi"/>
          <w:b/>
          <w:bCs/>
        </w:rPr>
      </w:pPr>
      <w:r w:rsidRPr="00C7042A">
        <w:rPr>
          <w:rFonts w:asciiTheme="majorHAnsi" w:hAnsiTheme="majorHAnsi" w:cstheme="majorHAnsi"/>
        </w:rPr>
        <w:t>Cumprir, durante todo o período de execução do contrato, a reserva de cargos prevista em lei para pessoa com deficiência, para reabilitado da Previdência Social ou para aprendiz, bem como as reservas de cargos previstas na legislação (</w:t>
      </w:r>
      <w:hyperlink r:id="rId23" w:anchor="art116" w:history="1">
        <w:r w:rsidRPr="00C7042A">
          <w:rPr>
            <w:rStyle w:val="Hyperlink"/>
            <w:rFonts w:asciiTheme="majorHAnsi" w:hAnsiTheme="majorHAnsi" w:cstheme="majorHAnsi"/>
          </w:rPr>
          <w:t>art. 116</w:t>
        </w:r>
      </w:hyperlink>
      <w:r w:rsidRPr="00C7042A">
        <w:rPr>
          <w:rFonts w:asciiTheme="majorHAnsi" w:hAnsiTheme="majorHAnsi" w:cstheme="majorHAnsi"/>
        </w:rPr>
        <w:t>);</w:t>
      </w:r>
    </w:p>
    <w:p w14:paraId="75AFD778"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Comprovar a reserva de cargos a que se refere a cláusula acima, no prazo fixado pelo fiscal do contrato, com a indicação dos empregados que preencheram as referidas vagas (</w:t>
      </w:r>
      <w:hyperlink r:id="rId24" w:anchor="art116" w:history="1">
        <w:r w:rsidRPr="00C7042A">
          <w:rPr>
            <w:rStyle w:val="Hyperlink"/>
            <w:rFonts w:asciiTheme="majorHAnsi" w:hAnsiTheme="majorHAnsi" w:cstheme="majorHAnsi"/>
          </w:rPr>
          <w:t>art. 116, parágrafo único</w:t>
        </w:r>
      </w:hyperlink>
      <w:r w:rsidRPr="00C7042A">
        <w:rPr>
          <w:rFonts w:asciiTheme="majorHAnsi" w:hAnsiTheme="majorHAnsi" w:cstheme="majorHAnsi"/>
        </w:rPr>
        <w:t>);</w:t>
      </w:r>
    </w:p>
    <w:p w14:paraId="75EA13E0"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lastRenderedPageBreak/>
        <w:t>Guardar sigilo sobre todas as informações obtidas em decorrência do cumprimento do contrato;</w:t>
      </w:r>
    </w:p>
    <w:p w14:paraId="30095DE7"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5" w:anchor="art124" w:history="1">
        <w:r w:rsidRPr="00C7042A">
          <w:rPr>
            <w:rStyle w:val="Hyperlink"/>
            <w:rFonts w:asciiTheme="majorHAnsi" w:hAnsiTheme="majorHAnsi" w:cstheme="majorHAnsi"/>
          </w:rPr>
          <w:t>art. 124, II, d, da Lei nº 14.133, de 2021</w:t>
        </w:r>
      </w:hyperlink>
      <w:r w:rsidRPr="00C7042A">
        <w:rPr>
          <w:rFonts w:asciiTheme="majorHAnsi" w:hAnsiTheme="majorHAnsi" w:cstheme="majorHAnsi"/>
        </w:rPr>
        <w:t>;</w:t>
      </w:r>
    </w:p>
    <w:p w14:paraId="7264458D"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Cumprir, além dos postulados legais vigentes de âmbito federal, estadual ou municipal, as normas de segurança do Contratante;</w:t>
      </w:r>
    </w:p>
    <w:p w14:paraId="0BCD1BE0" w14:textId="77777777" w:rsidR="00045C23" w:rsidRPr="00C7042A" w:rsidRDefault="00B96063" w:rsidP="00E37FB4">
      <w:pPr>
        <w:pStyle w:val="Nivel01"/>
        <w:tabs>
          <w:tab w:val="left" w:pos="993"/>
        </w:tabs>
        <w:ind w:left="567"/>
        <w:rPr>
          <w:rFonts w:asciiTheme="majorHAnsi" w:hAnsiTheme="majorHAnsi" w:cstheme="majorHAnsi"/>
        </w:rPr>
      </w:pPr>
      <w:r w:rsidRPr="00C7042A">
        <w:rPr>
          <w:rFonts w:asciiTheme="majorHAnsi" w:hAnsiTheme="majorHAnsi" w:cstheme="majorHAnsi"/>
        </w:rPr>
        <w:t>CLÁUSULA DÉCIMA- OBRIGAÇÕES PERTINENTES À LGPD</w:t>
      </w:r>
    </w:p>
    <w:p w14:paraId="56B31858" w14:textId="77777777" w:rsidR="00045C23" w:rsidRPr="00C7042A" w:rsidRDefault="00045C23" w:rsidP="00045C23">
      <w:pPr>
        <w:rPr>
          <w:rFonts w:asciiTheme="majorHAnsi" w:hAnsiTheme="majorHAnsi" w:cstheme="majorHAnsi"/>
          <w:sz w:val="20"/>
          <w:szCs w:val="20"/>
        </w:rPr>
      </w:pPr>
    </w:p>
    <w:p w14:paraId="2FB9DC1C" w14:textId="77777777" w:rsidR="00B96063" w:rsidRPr="00C7042A" w:rsidRDefault="00B96063" w:rsidP="00826A56">
      <w:pPr>
        <w:pStyle w:val="Nvel2-Red"/>
        <w:rPr>
          <w:rFonts w:asciiTheme="majorHAnsi" w:hAnsiTheme="majorHAnsi" w:cstheme="majorHAnsi"/>
          <w:i w:val="0"/>
          <w:color w:val="auto"/>
        </w:rPr>
      </w:pPr>
      <w:r w:rsidRPr="00C7042A">
        <w:rPr>
          <w:rFonts w:asciiTheme="majorHAnsi" w:hAnsiTheme="majorHAnsi" w:cstheme="majorHAnsi"/>
          <w:i w:val="0"/>
          <w:color w:val="auto"/>
        </w:rPr>
        <w:t>As partes deverão cumprir a</w:t>
      </w:r>
      <w:r w:rsidRPr="00C7042A">
        <w:rPr>
          <w:rFonts w:asciiTheme="majorHAnsi" w:hAnsiTheme="majorHAnsi" w:cstheme="majorHAnsi"/>
          <w:i w:val="0"/>
        </w:rPr>
        <w:t xml:space="preserve"> </w:t>
      </w:r>
      <w:hyperlink r:id="rId26" w:history="1">
        <w:r w:rsidRPr="00C7042A">
          <w:rPr>
            <w:rStyle w:val="Hyperlink"/>
            <w:rFonts w:asciiTheme="majorHAnsi" w:hAnsiTheme="majorHAnsi" w:cstheme="majorHAnsi"/>
            <w:i w:val="0"/>
          </w:rPr>
          <w:t>Lei nº 13.709, de 14 de agosto de 2018 (LGPD)</w:t>
        </w:r>
      </w:hyperlink>
      <w:r w:rsidR="00007191" w:rsidRPr="00C7042A">
        <w:rPr>
          <w:rFonts w:asciiTheme="majorHAnsi" w:hAnsiTheme="majorHAnsi" w:cstheme="majorHAnsi"/>
          <w:i w:val="0"/>
          <w:color w:val="auto"/>
        </w:rPr>
        <w:t>,</w:t>
      </w:r>
      <w:r w:rsidR="00007191" w:rsidRPr="00C7042A">
        <w:rPr>
          <w:rFonts w:asciiTheme="majorHAnsi" w:hAnsiTheme="majorHAnsi" w:cstheme="majorHAnsi"/>
          <w:i w:val="0"/>
        </w:rPr>
        <w:t xml:space="preserve"> </w:t>
      </w:r>
      <w:r w:rsidRPr="00C7042A">
        <w:rPr>
          <w:rFonts w:asciiTheme="majorHAnsi" w:hAnsiTheme="majorHAnsi" w:cstheme="majorHAnsi"/>
          <w:i w:val="0"/>
          <w:color w:val="auto"/>
        </w:rPr>
        <w:t xml:space="preserve">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083DE67B" w14:textId="77777777" w:rsidR="00B96063" w:rsidRPr="00C7042A" w:rsidRDefault="00B96063" w:rsidP="00826A56">
      <w:pPr>
        <w:pStyle w:val="Nvel2-Red"/>
        <w:rPr>
          <w:rFonts w:asciiTheme="majorHAnsi" w:hAnsiTheme="majorHAnsi" w:cstheme="majorHAnsi"/>
          <w:i w:val="0"/>
        </w:rPr>
      </w:pPr>
      <w:r w:rsidRPr="00C7042A">
        <w:rPr>
          <w:rFonts w:asciiTheme="majorHAnsi" w:hAnsiTheme="majorHAnsi" w:cstheme="majorHAnsi"/>
          <w:i w:val="0"/>
          <w:color w:val="auto"/>
        </w:rPr>
        <w:t>Os dados obtidos somente poderão ser utilizados para as finalidades que justificaram seu acesso e de acordo com a boa-fé e com os princípios do</w:t>
      </w:r>
      <w:r w:rsidRPr="00C7042A">
        <w:rPr>
          <w:rFonts w:asciiTheme="majorHAnsi" w:hAnsiTheme="majorHAnsi" w:cstheme="majorHAnsi"/>
          <w:i w:val="0"/>
        </w:rPr>
        <w:t xml:space="preserve"> </w:t>
      </w:r>
      <w:hyperlink r:id="rId27" w:anchor="art6" w:history="1">
        <w:r w:rsidRPr="00C7042A">
          <w:rPr>
            <w:rStyle w:val="Hyperlink"/>
            <w:rFonts w:asciiTheme="majorHAnsi" w:hAnsiTheme="majorHAnsi" w:cstheme="majorHAnsi"/>
            <w:i w:val="0"/>
          </w:rPr>
          <w:t>art. 6º da LGPD</w:t>
        </w:r>
      </w:hyperlink>
      <w:r w:rsidRPr="00C7042A">
        <w:rPr>
          <w:rFonts w:asciiTheme="majorHAnsi" w:hAnsiTheme="majorHAnsi" w:cstheme="majorHAnsi"/>
          <w:i w:val="0"/>
        </w:rPr>
        <w:t xml:space="preserve">. </w:t>
      </w:r>
    </w:p>
    <w:p w14:paraId="49BFBB06" w14:textId="77777777" w:rsidR="00B96063" w:rsidRPr="00C7042A" w:rsidRDefault="00B96063" w:rsidP="00826A56">
      <w:pPr>
        <w:pStyle w:val="Nvel2-Red"/>
        <w:rPr>
          <w:rFonts w:asciiTheme="majorHAnsi" w:hAnsiTheme="majorHAnsi" w:cstheme="majorHAnsi"/>
          <w:i w:val="0"/>
          <w:color w:val="auto"/>
        </w:rPr>
      </w:pPr>
      <w:r w:rsidRPr="00C7042A">
        <w:rPr>
          <w:rFonts w:asciiTheme="majorHAnsi" w:hAnsiTheme="majorHAnsi" w:cstheme="majorHAnsi"/>
          <w:i w:val="0"/>
          <w:color w:val="auto"/>
        </w:rPr>
        <w:t>É vedado o compartilhamento com terceiros dos dados obtidos fora das hipóteses permitidas em Lei.</w:t>
      </w:r>
    </w:p>
    <w:p w14:paraId="5B76B3D0" w14:textId="77777777" w:rsidR="00B96063" w:rsidRPr="00C7042A" w:rsidRDefault="00B96063" w:rsidP="00826A56">
      <w:pPr>
        <w:pStyle w:val="Nvel2-Red"/>
        <w:rPr>
          <w:rFonts w:asciiTheme="majorHAnsi" w:hAnsiTheme="majorHAnsi" w:cstheme="majorHAnsi"/>
          <w:i w:val="0"/>
          <w:color w:val="auto"/>
        </w:rPr>
      </w:pPr>
      <w:r w:rsidRPr="00C7042A">
        <w:rPr>
          <w:rFonts w:asciiTheme="majorHAnsi" w:hAnsiTheme="majorHAnsi" w:cstheme="majorHAnsi"/>
          <w:i w:val="0"/>
          <w:color w:val="auto"/>
        </w:rPr>
        <w:t>A Administração deverá ser informada no prazo de 5 (cinco) dias úteis sobre todos os contratos de sub</w:t>
      </w:r>
      <w:r w:rsidR="00007191" w:rsidRPr="00C7042A">
        <w:rPr>
          <w:rFonts w:asciiTheme="majorHAnsi" w:hAnsiTheme="majorHAnsi" w:cstheme="majorHAnsi"/>
          <w:i w:val="0"/>
          <w:color w:val="auto"/>
        </w:rPr>
        <w:t xml:space="preserve"> </w:t>
      </w:r>
      <w:r w:rsidRPr="00C7042A">
        <w:rPr>
          <w:rFonts w:asciiTheme="majorHAnsi" w:hAnsiTheme="majorHAnsi" w:cstheme="majorHAnsi"/>
          <w:i w:val="0"/>
          <w:color w:val="auto"/>
        </w:rPr>
        <w:t xml:space="preserve">operação firmados ou que venham a ser celebrados pelo Contratado. </w:t>
      </w:r>
    </w:p>
    <w:p w14:paraId="73DD1C35" w14:textId="77777777" w:rsidR="00B96063" w:rsidRPr="00C7042A" w:rsidRDefault="00B96063" w:rsidP="00826A56">
      <w:pPr>
        <w:pStyle w:val="Nvel2-Red"/>
        <w:rPr>
          <w:rFonts w:asciiTheme="majorHAnsi" w:hAnsiTheme="majorHAnsi" w:cstheme="majorHAnsi"/>
          <w:i w:val="0"/>
          <w:color w:val="auto"/>
        </w:rPr>
      </w:pPr>
      <w:r w:rsidRPr="00C7042A">
        <w:rPr>
          <w:rFonts w:asciiTheme="majorHAnsi" w:hAnsiTheme="majorHAnsi" w:cstheme="majorHAnsi"/>
          <w:i w:val="0"/>
          <w:color w:val="auto"/>
        </w:rPr>
        <w:t>Terminado o tratamento dos dados nos termos do</w:t>
      </w:r>
      <w:r w:rsidRPr="00C7042A">
        <w:rPr>
          <w:rFonts w:asciiTheme="majorHAnsi" w:hAnsiTheme="majorHAnsi" w:cstheme="majorHAnsi"/>
          <w:i w:val="0"/>
        </w:rPr>
        <w:t xml:space="preserve"> </w:t>
      </w:r>
      <w:hyperlink r:id="rId28" w:anchor="art15" w:history="1">
        <w:r w:rsidRPr="00C7042A">
          <w:rPr>
            <w:rStyle w:val="Hyperlink"/>
            <w:rFonts w:asciiTheme="majorHAnsi" w:hAnsiTheme="majorHAnsi" w:cstheme="majorHAnsi"/>
            <w:i w:val="0"/>
          </w:rPr>
          <w:t>art. 15 da LGPD</w:t>
        </w:r>
      </w:hyperlink>
      <w:r w:rsidRPr="00C7042A">
        <w:rPr>
          <w:rFonts w:asciiTheme="majorHAnsi" w:hAnsiTheme="majorHAnsi" w:cstheme="majorHAnsi"/>
          <w:i w:val="0"/>
          <w:color w:val="auto"/>
        </w:rPr>
        <w:t>, é dever do contratado eliminá-los, com exceção das hipóteses do</w:t>
      </w:r>
      <w:r w:rsidRPr="00C7042A">
        <w:rPr>
          <w:rFonts w:asciiTheme="majorHAnsi" w:hAnsiTheme="majorHAnsi" w:cstheme="majorHAnsi"/>
          <w:i w:val="0"/>
        </w:rPr>
        <w:t xml:space="preserve"> </w:t>
      </w:r>
      <w:hyperlink r:id="rId29" w:anchor="art16" w:history="1">
        <w:r w:rsidRPr="00C7042A">
          <w:rPr>
            <w:rStyle w:val="Hyperlink"/>
            <w:rFonts w:asciiTheme="majorHAnsi" w:hAnsiTheme="majorHAnsi" w:cstheme="majorHAnsi"/>
            <w:i w:val="0"/>
          </w:rPr>
          <w:t>art. 16 da LGPD</w:t>
        </w:r>
      </w:hyperlink>
      <w:r w:rsidRPr="00C7042A">
        <w:rPr>
          <w:rFonts w:asciiTheme="majorHAnsi" w:hAnsiTheme="majorHAnsi" w:cstheme="majorHAnsi"/>
          <w:i w:val="0"/>
          <w:color w:val="auto"/>
        </w:rPr>
        <w:t xml:space="preserve">, incluindo aquelas em que houver necessidade de guarda de documentação para fins de comprovação do cumprimento de obrigações legais ou contratuais e somente enquanto não prescritas essas obrigações. </w:t>
      </w:r>
    </w:p>
    <w:p w14:paraId="049021CE" w14:textId="77777777" w:rsidR="00B96063" w:rsidRPr="00C7042A" w:rsidRDefault="00B96063" w:rsidP="00826A56">
      <w:pPr>
        <w:pStyle w:val="Nvel2-Red"/>
        <w:rPr>
          <w:rFonts w:asciiTheme="majorHAnsi" w:hAnsiTheme="majorHAnsi" w:cstheme="majorHAnsi"/>
          <w:i w:val="0"/>
          <w:color w:val="auto"/>
        </w:rPr>
      </w:pPr>
      <w:r w:rsidRPr="00C7042A">
        <w:rPr>
          <w:rFonts w:asciiTheme="majorHAnsi" w:hAnsiTheme="majorHAnsi" w:cstheme="majorHAnsi"/>
          <w:i w:val="0"/>
          <w:color w:val="auto"/>
        </w:rPr>
        <w:t xml:space="preserve">É dever do contratado orientar e treinar seus empregados sobre os deveres, requisitos e responsabilidades decorrentes da LGPD. </w:t>
      </w:r>
    </w:p>
    <w:p w14:paraId="286D9BC0" w14:textId="77777777" w:rsidR="00B96063" w:rsidRPr="00C7042A" w:rsidRDefault="00B96063" w:rsidP="00826A56">
      <w:pPr>
        <w:pStyle w:val="Nvel2-Red"/>
        <w:rPr>
          <w:rFonts w:asciiTheme="majorHAnsi" w:hAnsiTheme="majorHAnsi" w:cstheme="majorHAnsi"/>
          <w:i w:val="0"/>
          <w:color w:val="auto"/>
        </w:rPr>
      </w:pPr>
      <w:r w:rsidRPr="00C7042A">
        <w:rPr>
          <w:rFonts w:asciiTheme="majorHAnsi" w:hAnsiTheme="majorHAnsi" w:cstheme="majorHAnsi"/>
          <w:i w:val="0"/>
          <w:color w:val="auto"/>
        </w:rPr>
        <w:t>O Contratado deverá exigir de sub</w:t>
      </w:r>
      <w:r w:rsidR="00007191" w:rsidRPr="00C7042A">
        <w:rPr>
          <w:rFonts w:asciiTheme="majorHAnsi" w:hAnsiTheme="majorHAnsi" w:cstheme="majorHAnsi"/>
          <w:i w:val="0"/>
          <w:color w:val="auto"/>
        </w:rPr>
        <w:t xml:space="preserve"> </w:t>
      </w:r>
      <w:r w:rsidRPr="00C7042A">
        <w:rPr>
          <w:rFonts w:asciiTheme="majorHAnsi" w:hAnsiTheme="majorHAnsi" w:cstheme="majorHAnsi"/>
          <w:i w:val="0"/>
          <w:color w:val="auto"/>
        </w:rPr>
        <w:t>operadores e subcontratados o cumprimento dos deveres da presente cláusula, permanecendo integralmente responsável por garantir sua observância.</w:t>
      </w:r>
    </w:p>
    <w:p w14:paraId="0FFCEC45" w14:textId="77777777" w:rsidR="00B96063" w:rsidRPr="00C7042A" w:rsidRDefault="00B96063" w:rsidP="00826A56">
      <w:pPr>
        <w:pStyle w:val="Nvel2-Red"/>
        <w:rPr>
          <w:rFonts w:asciiTheme="majorHAnsi" w:hAnsiTheme="majorHAnsi" w:cstheme="majorHAnsi"/>
          <w:i w:val="0"/>
          <w:color w:val="auto"/>
        </w:rPr>
      </w:pPr>
      <w:r w:rsidRPr="00C7042A">
        <w:rPr>
          <w:rFonts w:asciiTheme="majorHAnsi" w:hAnsiTheme="majorHAnsi" w:cstheme="majorHAnsi"/>
          <w:i w:val="0"/>
          <w:color w:val="auto"/>
        </w:rPr>
        <w:t xml:space="preserve">O Contratante poderá realizar diligência para aferir o cumprimento dessa cláusula, devendo o Contratado atender prontamente eventuais pedidos de comprovação formulados. </w:t>
      </w:r>
    </w:p>
    <w:p w14:paraId="7500CC89" w14:textId="77777777" w:rsidR="00B96063" w:rsidRPr="00C7042A" w:rsidRDefault="00B96063" w:rsidP="00826A56">
      <w:pPr>
        <w:pStyle w:val="Nvel2-Red"/>
        <w:rPr>
          <w:rFonts w:asciiTheme="majorHAnsi" w:hAnsiTheme="majorHAnsi" w:cstheme="majorHAnsi"/>
          <w:i w:val="0"/>
          <w:color w:val="auto"/>
        </w:rPr>
      </w:pPr>
      <w:r w:rsidRPr="00C7042A">
        <w:rPr>
          <w:rFonts w:asciiTheme="majorHAnsi" w:hAnsiTheme="majorHAnsi" w:cstheme="majorHAnsi"/>
          <w:i w:val="0"/>
          <w:color w:val="auto"/>
        </w:rPr>
        <w:t xml:space="preserve">O Contratado deverá prestar, no prazo fixado pelo Contratante, prorrogável justificadamente, quaisquer informações acerca dos dados pessoais para cumprimento da LGPD, inclusive quanto a eventual descarte realizado. </w:t>
      </w:r>
    </w:p>
    <w:p w14:paraId="3AB389D3" w14:textId="77777777" w:rsidR="00B96063" w:rsidRPr="00C7042A" w:rsidRDefault="00B96063" w:rsidP="00826A56">
      <w:pPr>
        <w:pStyle w:val="Nvel2-Red"/>
        <w:rPr>
          <w:rFonts w:asciiTheme="majorHAnsi" w:hAnsiTheme="majorHAnsi" w:cstheme="majorHAnsi"/>
          <w:i w:val="0"/>
          <w:color w:val="auto"/>
        </w:rPr>
      </w:pPr>
      <w:r w:rsidRPr="00C7042A">
        <w:rPr>
          <w:rFonts w:asciiTheme="majorHAnsi" w:hAnsiTheme="majorHAnsi" w:cstheme="majorHAnsi"/>
          <w:i w:val="0"/>
          <w:color w:val="auto"/>
        </w:rPr>
        <w:t>Bancos de dados formados a partir de contratos administrativos, notadamente aqueles que se proponham a armazenar dados pessoais, devem ser mantidos em ambiente virtual controlado, com registro individual rastreável de tratamentos realizados (</w:t>
      </w:r>
      <w:hyperlink r:id="rId30" w:history="1">
        <w:r w:rsidRPr="00C7042A">
          <w:rPr>
            <w:rStyle w:val="Hyperlink"/>
            <w:rFonts w:asciiTheme="majorHAnsi" w:hAnsiTheme="majorHAnsi" w:cstheme="majorHAnsi"/>
            <w:i w:val="0"/>
          </w:rPr>
          <w:t>LGPD, art. 37</w:t>
        </w:r>
      </w:hyperlink>
      <w:r w:rsidRPr="00C7042A">
        <w:rPr>
          <w:rFonts w:asciiTheme="majorHAnsi" w:hAnsiTheme="majorHAnsi" w:cstheme="majorHAnsi"/>
          <w:i w:val="0"/>
          <w:color w:val="auto"/>
        </w:rPr>
        <w:t>), com cada acesso, data, horário e registro da finalidade, para efeito de responsabilização, em caso de eventuais omissões, desvios ou abusos.</w:t>
      </w:r>
    </w:p>
    <w:p w14:paraId="14BB266B" w14:textId="77777777" w:rsidR="00B96063" w:rsidRPr="00E37FB4" w:rsidRDefault="00B96063" w:rsidP="00826A56">
      <w:pPr>
        <w:pStyle w:val="Nvel3-R"/>
        <w:rPr>
          <w:rFonts w:asciiTheme="majorHAnsi" w:hAnsiTheme="majorHAnsi" w:cstheme="majorHAnsi"/>
          <w:i w:val="0"/>
          <w:color w:val="auto"/>
        </w:rPr>
      </w:pPr>
      <w:r w:rsidRPr="00E37FB4">
        <w:rPr>
          <w:rFonts w:asciiTheme="majorHAnsi" w:hAnsiTheme="majorHAnsi" w:cstheme="majorHAnsi"/>
          <w:i w:val="0"/>
          <w:color w:val="auto"/>
        </w:rPr>
        <w:t xml:space="preserve">Os referidos bancos de dados devem ser desenvolvidos em formato </w:t>
      </w:r>
      <w:proofErr w:type="spellStart"/>
      <w:proofErr w:type="gramStart"/>
      <w:r w:rsidRPr="00E37FB4">
        <w:rPr>
          <w:rFonts w:asciiTheme="majorHAnsi" w:hAnsiTheme="majorHAnsi" w:cstheme="majorHAnsi"/>
          <w:i w:val="0"/>
          <w:color w:val="auto"/>
        </w:rPr>
        <w:t>inter</w:t>
      </w:r>
      <w:proofErr w:type="spellEnd"/>
      <w:r w:rsidR="00007191" w:rsidRPr="00E37FB4">
        <w:rPr>
          <w:rFonts w:asciiTheme="majorHAnsi" w:hAnsiTheme="majorHAnsi" w:cstheme="majorHAnsi"/>
          <w:i w:val="0"/>
          <w:color w:val="auto"/>
        </w:rPr>
        <w:t xml:space="preserve"> </w:t>
      </w:r>
      <w:r w:rsidRPr="00E37FB4">
        <w:rPr>
          <w:rFonts w:asciiTheme="majorHAnsi" w:hAnsiTheme="majorHAnsi" w:cstheme="majorHAnsi"/>
          <w:i w:val="0"/>
          <w:color w:val="auto"/>
        </w:rPr>
        <w:t>operável</w:t>
      </w:r>
      <w:proofErr w:type="gramEnd"/>
      <w:r w:rsidRPr="00E37FB4">
        <w:rPr>
          <w:rFonts w:asciiTheme="majorHAnsi" w:hAnsiTheme="majorHAnsi" w:cstheme="majorHAnsi"/>
          <w:i w:val="0"/>
          <w:color w:val="auto"/>
        </w:rPr>
        <w:t>, a fim de garantir a reutilização desses dados pela Administração nas hipóteses previstas na LGPD.</w:t>
      </w:r>
    </w:p>
    <w:p w14:paraId="6ABD8446" w14:textId="77777777" w:rsidR="00B96063" w:rsidRPr="00C7042A" w:rsidRDefault="00B96063" w:rsidP="00826A56">
      <w:pPr>
        <w:pStyle w:val="Nvel2-Red"/>
        <w:rPr>
          <w:rFonts w:asciiTheme="majorHAnsi" w:hAnsiTheme="majorHAnsi" w:cstheme="majorHAnsi"/>
          <w:i w:val="0"/>
          <w:color w:val="auto"/>
        </w:rPr>
      </w:pPr>
      <w:r w:rsidRPr="00C7042A">
        <w:rPr>
          <w:rFonts w:asciiTheme="majorHAnsi" w:hAnsiTheme="majorHAnsi" w:cstheme="majorHAnsi"/>
          <w:i w:val="0"/>
          <w:color w:val="auto"/>
        </w:rPr>
        <w:t>O contrato está sujeito a ser alterado nos procedimentos pertinentes ao tratamento de dados pessoais, quando indicado pela autoridade competente, em especial a ANPD por meio de opiniões técnicas ou recomendações, editadas na forma da LGPD.</w:t>
      </w:r>
    </w:p>
    <w:p w14:paraId="0388747C" w14:textId="77777777" w:rsidR="00B96063" w:rsidRPr="00C7042A" w:rsidRDefault="00B96063" w:rsidP="00826A56">
      <w:pPr>
        <w:pStyle w:val="Nvel2-Red"/>
        <w:rPr>
          <w:rFonts w:asciiTheme="majorHAnsi" w:hAnsiTheme="majorHAnsi" w:cstheme="majorHAnsi"/>
          <w:i w:val="0"/>
          <w:color w:val="auto"/>
        </w:rPr>
      </w:pPr>
      <w:r w:rsidRPr="00C7042A">
        <w:rPr>
          <w:rFonts w:asciiTheme="majorHAnsi" w:hAnsiTheme="majorHAnsi" w:cstheme="majorHAnsi"/>
          <w:i w:val="0"/>
          <w:color w:val="auto"/>
        </w:rPr>
        <w:lastRenderedPageBreak/>
        <w:t xml:space="preserve">Os contratos e convênios de que trata o </w:t>
      </w:r>
      <w:hyperlink r:id="rId31" w:anchor="art26§1" w:history="1">
        <w:r w:rsidRPr="00C7042A">
          <w:rPr>
            <w:rStyle w:val="Hyperlink"/>
            <w:rFonts w:asciiTheme="majorHAnsi" w:hAnsiTheme="majorHAnsi" w:cstheme="majorHAnsi"/>
            <w:i w:val="0"/>
          </w:rPr>
          <w:t>§ 1º do art. 26 da LGPD</w:t>
        </w:r>
      </w:hyperlink>
      <w:r w:rsidRPr="00C7042A">
        <w:rPr>
          <w:rFonts w:asciiTheme="majorHAnsi" w:hAnsiTheme="majorHAnsi" w:cstheme="majorHAnsi"/>
          <w:i w:val="0"/>
        </w:rPr>
        <w:t xml:space="preserve"> </w:t>
      </w:r>
      <w:r w:rsidRPr="00C7042A">
        <w:rPr>
          <w:rFonts w:asciiTheme="majorHAnsi" w:hAnsiTheme="majorHAnsi" w:cstheme="majorHAnsi"/>
          <w:i w:val="0"/>
          <w:color w:val="auto"/>
        </w:rPr>
        <w:t>deverão ser comunicados à autoridade nacional.</w:t>
      </w:r>
    </w:p>
    <w:p w14:paraId="24E9609C" w14:textId="77777777" w:rsidR="00B96063" w:rsidRPr="00C7042A" w:rsidRDefault="00045C23" w:rsidP="00E37FB4">
      <w:pPr>
        <w:pStyle w:val="Nivel01"/>
        <w:tabs>
          <w:tab w:val="left" w:pos="993"/>
        </w:tabs>
        <w:ind w:firstLine="567"/>
        <w:rPr>
          <w:rFonts w:asciiTheme="majorHAnsi" w:hAnsiTheme="majorHAnsi" w:cstheme="majorHAnsi"/>
        </w:rPr>
      </w:pPr>
      <w:r w:rsidRPr="00C7042A">
        <w:rPr>
          <w:rFonts w:asciiTheme="majorHAnsi" w:hAnsiTheme="majorHAnsi" w:cstheme="majorHAnsi"/>
        </w:rPr>
        <w:t xml:space="preserve"> </w:t>
      </w:r>
      <w:r w:rsidR="00B96063" w:rsidRPr="00C7042A">
        <w:rPr>
          <w:rFonts w:asciiTheme="majorHAnsi" w:hAnsiTheme="majorHAnsi" w:cstheme="majorHAnsi"/>
        </w:rPr>
        <w:t>CLÁUSULA DÉCIMA PRIMEIRA – GARANTIA DE EXECUÇÃO (</w:t>
      </w:r>
      <w:hyperlink r:id="rId32" w:anchor="art92" w:history="1">
        <w:r w:rsidR="00B96063" w:rsidRPr="00C7042A">
          <w:rPr>
            <w:rStyle w:val="Hyperlink"/>
            <w:rFonts w:asciiTheme="majorHAnsi" w:hAnsiTheme="majorHAnsi" w:cstheme="majorHAnsi"/>
          </w:rPr>
          <w:t>art. 92, XII</w:t>
        </w:r>
      </w:hyperlink>
      <w:r w:rsidR="00B96063" w:rsidRPr="00C7042A">
        <w:rPr>
          <w:rFonts w:asciiTheme="majorHAnsi" w:hAnsiTheme="majorHAnsi" w:cstheme="majorHAnsi"/>
        </w:rPr>
        <w:t>)</w:t>
      </w:r>
    </w:p>
    <w:p w14:paraId="282C16EB" w14:textId="77777777" w:rsidR="00045C23" w:rsidRPr="00C7042A" w:rsidRDefault="00045C23" w:rsidP="00045C23">
      <w:pPr>
        <w:rPr>
          <w:rFonts w:asciiTheme="majorHAnsi" w:hAnsiTheme="majorHAnsi" w:cstheme="majorHAnsi"/>
          <w:sz w:val="20"/>
          <w:szCs w:val="20"/>
        </w:rPr>
      </w:pPr>
    </w:p>
    <w:p w14:paraId="3E77EB78" w14:textId="77777777" w:rsidR="00DC6B6A" w:rsidRPr="00C7042A" w:rsidRDefault="00DC6B6A" w:rsidP="00826A56">
      <w:pPr>
        <w:pStyle w:val="Nvel2-Red"/>
        <w:rPr>
          <w:rFonts w:asciiTheme="majorHAnsi" w:hAnsiTheme="majorHAnsi" w:cstheme="majorHAnsi"/>
          <w:i w:val="0"/>
          <w:color w:val="auto"/>
        </w:rPr>
      </w:pPr>
      <w:r w:rsidRPr="00C7042A">
        <w:rPr>
          <w:rFonts w:asciiTheme="majorHAnsi" w:hAnsiTheme="majorHAnsi" w:cstheme="majorHAnsi"/>
          <w:i w:val="0"/>
          <w:color w:val="auto"/>
        </w:rPr>
        <w:t>Não haverá exigência da garantia da contratação dos artigos 96 e seguintes da Lei nº 14.133, de 2021, por se tratar de contratação por escopo, condições estabelecidas no presente Contrato e no Termo de Referência;</w:t>
      </w:r>
    </w:p>
    <w:p w14:paraId="199139FB" w14:textId="77777777" w:rsidR="00B96063" w:rsidRPr="00C7042A" w:rsidRDefault="00B96063" w:rsidP="00E37FB4">
      <w:pPr>
        <w:pStyle w:val="Nivel01"/>
        <w:tabs>
          <w:tab w:val="left" w:pos="993"/>
        </w:tabs>
        <w:ind w:firstLine="567"/>
        <w:rPr>
          <w:rFonts w:asciiTheme="majorHAnsi" w:hAnsiTheme="majorHAnsi" w:cstheme="majorHAnsi"/>
        </w:rPr>
      </w:pPr>
      <w:r w:rsidRPr="00C7042A">
        <w:rPr>
          <w:rFonts w:asciiTheme="majorHAnsi" w:hAnsiTheme="majorHAnsi" w:cstheme="majorHAnsi"/>
        </w:rPr>
        <w:t>CLÁUSULA DÉCIMA SEGUNDA – INFRAÇÕES E SANÇÕES ADMINISTRATIVAS (</w:t>
      </w:r>
      <w:hyperlink r:id="rId33" w:anchor="art92" w:history="1">
        <w:r w:rsidRPr="00C7042A">
          <w:rPr>
            <w:rStyle w:val="Hyperlink"/>
            <w:rFonts w:asciiTheme="majorHAnsi" w:hAnsiTheme="majorHAnsi" w:cstheme="majorHAnsi"/>
          </w:rPr>
          <w:t>art. 92, XIV</w:t>
        </w:r>
      </w:hyperlink>
      <w:r w:rsidRPr="00C7042A">
        <w:rPr>
          <w:rFonts w:asciiTheme="majorHAnsi" w:hAnsiTheme="majorHAnsi" w:cstheme="majorHAnsi"/>
        </w:rPr>
        <w:t>)</w:t>
      </w:r>
    </w:p>
    <w:p w14:paraId="736A0E6C" w14:textId="77777777" w:rsidR="00045C23" w:rsidRPr="00C7042A" w:rsidRDefault="00045C23" w:rsidP="00045C23">
      <w:pPr>
        <w:rPr>
          <w:rFonts w:asciiTheme="majorHAnsi" w:hAnsiTheme="majorHAnsi" w:cstheme="majorHAnsi"/>
          <w:sz w:val="20"/>
          <w:szCs w:val="20"/>
        </w:rPr>
      </w:pPr>
    </w:p>
    <w:p w14:paraId="46B846EF"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 xml:space="preserve">Comete infração administrativa, nos termos da </w:t>
      </w:r>
      <w:hyperlink r:id="rId34" w:history="1">
        <w:r w:rsidRPr="00C7042A">
          <w:rPr>
            <w:rStyle w:val="Hyperlink"/>
            <w:rFonts w:asciiTheme="majorHAnsi" w:hAnsiTheme="majorHAnsi" w:cstheme="majorHAnsi"/>
          </w:rPr>
          <w:t>Lei nº 14.133, de 2021</w:t>
        </w:r>
      </w:hyperlink>
      <w:r w:rsidRPr="00C7042A">
        <w:rPr>
          <w:rFonts w:asciiTheme="majorHAnsi" w:hAnsiTheme="majorHAnsi" w:cstheme="majorHAnsi"/>
        </w:rPr>
        <w:t>, o contratado que:</w:t>
      </w:r>
    </w:p>
    <w:p w14:paraId="268628DA" w14:textId="77777777" w:rsidR="00B96063" w:rsidRPr="00C7042A" w:rsidRDefault="00B96063" w:rsidP="00826A56">
      <w:pPr>
        <w:numPr>
          <w:ilvl w:val="2"/>
          <w:numId w:val="13"/>
        </w:numPr>
        <w:suppressAutoHyphens/>
        <w:spacing w:before="120" w:after="120" w:line="276" w:lineRule="auto"/>
        <w:ind w:left="284" w:firstLine="0"/>
        <w:jc w:val="both"/>
        <w:rPr>
          <w:rFonts w:asciiTheme="majorHAnsi" w:eastAsia="Arial" w:hAnsiTheme="majorHAnsi" w:cstheme="majorHAnsi"/>
          <w:sz w:val="20"/>
          <w:szCs w:val="20"/>
        </w:rPr>
      </w:pPr>
      <w:r w:rsidRPr="00C7042A">
        <w:rPr>
          <w:rFonts w:asciiTheme="majorHAnsi" w:eastAsia="Arial" w:hAnsiTheme="majorHAnsi" w:cstheme="majorHAnsi"/>
          <w:sz w:val="20"/>
          <w:szCs w:val="20"/>
        </w:rPr>
        <w:t>der causa à inexecução parcial do contrato;</w:t>
      </w:r>
    </w:p>
    <w:p w14:paraId="03D9E780" w14:textId="77777777" w:rsidR="00B96063" w:rsidRPr="00C7042A" w:rsidRDefault="00B96063" w:rsidP="00826A56">
      <w:pPr>
        <w:numPr>
          <w:ilvl w:val="2"/>
          <w:numId w:val="13"/>
        </w:numPr>
        <w:suppressAutoHyphens/>
        <w:spacing w:before="120" w:after="120" w:line="276" w:lineRule="auto"/>
        <w:ind w:left="284" w:firstLine="0"/>
        <w:jc w:val="both"/>
        <w:rPr>
          <w:rFonts w:asciiTheme="majorHAnsi" w:eastAsia="Arial" w:hAnsiTheme="majorHAnsi" w:cstheme="majorHAnsi"/>
          <w:sz w:val="20"/>
          <w:szCs w:val="20"/>
        </w:rPr>
      </w:pPr>
      <w:r w:rsidRPr="00C7042A">
        <w:rPr>
          <w:rFonts w:asciiTheme="majorHAnsi" w:eastAsia="Arial" w:hAnsiTheme="majorHAnsi" w:cstheme="majorHAnsi"/>
          <w:sz w:val="20"/>
          <w:szCs w:val="20"/>
        </w:rPr>
        <w:t>der causa à inexecução parcial do contrato que cause grave dano à Administração ou ao funcionamento dos serviços públicos ou ao interesse coletivo;</w:t>
      </w:r>
    </w:p>
    <w:p w14:paraId="5992C4BB" w14:textId="77777777" w:rsidR="00B96063" w:rsidRPr="00C7042A" w:rsidRDefault="00B96063" w:rsidP="00826A56">
      <w:pPr>
        <w:numPr>
          <w:ilvl w:val="2"/>
          <w:numId w:val="13"/>
        </w:numPr>
        <w:suppressAutoHyphens/>
        <w:spacing w:before="120" w:after="120" w:line="276" w:lineRule="auto"/>
        <w:ind w:left="284" w:firstLine="0"/>
        <w:jc w:val="both"/>
        <w:rPr>
          <w:rFonts w:asciiTheme="majorHAnsi" w:eastAsia="Arial" w:hAnsiTheme="majorHAnsi" w:cstheme="majorHAnsi"/>
          <w:sz w:val="20"/>
          <w:szCs w:val="20"/>
        </w:rPr>
      </w:pPr>
      <w:r w:rsidRPr="00C7042A">
        <w:rPr>
          <w:rFonts w:asciiTheme="majorHAnsi" w:eastAsia="Arial" w:hAnsiTheme="majorHAnsi" w:cstheme="majorHAnsi"/>
          <w:sz w:val="20"/>
          <w:szCs w:val="20"/>
        </w:rPr>
        <w:t>der causa à inexecução total do contrato;</w:t>
      </w:r>
    </w:p>
    <w:p w14:paraId="6E9232B7" w14:textId="77777777" w:rsidR="00B96063" w:rsidRPr="00C7042A" w:rsidRDefault="00B96063" w:rsidP="00826A56">
      <w:pPr>
        <w:numPr>
          <w:ilvl w:val="2"/>
          <w:numId w:val="13"/>
        </w:numPr>
        <w:suppressAutoHyphens/>
        <w:spacing w:before="120" w:after="120" w:line="276" w:lineRule="auto"/>
        <w:ind w:left="284" w:firstLine="0"/>
        <w:jc w:val="both"/>
        <w:rPr>
          <w:rFonts w:asciiTheme="majorHAnsi" w:eastAsia="Arial" w:hAnsiTheme="majorHAnsi" w:cstheme="majorHAnsi"/>
          <w:sz w:val="20"/>
          <w:szCs w:val="20"/>
        </w:rPr>
      </w:pPr>
      <w:r w:rsidRPr="00C7042A">
        <w:rPr>
          <w:rFonts w:asciiTheme="majorHAnsi" w:eastAsia="Arial" w:hAnsiTheme="majorHAnsi" w:cstheme="majorHAnsi"/>
          <w:sz w:val="20"/>
          <w:szCs w:val="20"/>
        </w:rPr>
        <w:t>ensejar o retardamento da execução ou da entrega do objeto da contratação sem motivo justificado;</w:t>
      </w:r>
    </w:p>
    <w:p w14:paraId="79B08F30" w14:textId="77777777" w:rsidR="00B96063" w:rsidRPr="00C7042A" w:rsidRDefault="00B96063" w:rsidP="00826A56">
      <w:pPr>
        <w:numPr>
          <w:ilvl w:val="2"/>
          <w:numId w:val="13"/>
        </w:numPr>
        <w:suppressAutoHyphens/>
        <w:spacing w:before="120" w:after="120" w:line="276" w:lineRule="auto"/>
        <w:ind w:left="284" w:firstLine="0"/>
        <w:jc w:val="both"/>
        <w:rPr>
          <w:rFonts w:asciiTheme="majorHAnsi" w:eastAsia="Arial" w:hAnsiTheme="majorHAnsi" w:cstheme="majorHAnsi"/>
          <w:sz w:val="20"/>
          <w:szCs w:val="20"/>
        </w:rPr>
      </w:pPr>
      <w:r w:rsidRPr="00C7042A">
        <w:rPr>
          <w:rFonts w:asciiTheme="majorHAnsi" w:eastAsia="Arial" w:hAnsiTheme="majorHAnsi" w:cstheme="majorHAnsi"/>
          <w:sz w:val="20"/>
          <w:szCs w:val="20"/>
        </w:rPr>
        <w:t>apresentar documentação falsa ou prestar declaração falsa durante a execução do contrato;</w:t>
      </w:r>
    </w:p>
    <w:p w14:paraId="05721642" w14:textId="77777777" w:rsidR="00B96063" w:rsidRPr="00C7042A" w:rsidRDefault="00B96063" w:rsidP="00826A56">
      <w:pPr>
        <w:numPr>
          <w:ilvl w:val="2"/>
          <w:numId w:val="13"/>
        </w:numPr>
        <w:suppressAutoHyphens/>
        <w:spacing w:before="120" w:after="120" w:line="276" w:lineRule="auto"/>
        <w:ind w:left="284" w:firstLine="0"/>
        <w:jc w:val="both"/>
        <w:rPr>
          <w:rFonts w:asciiTheme="majorHAnsi" w:eastAsia="Arial" w:hAnsiTheme="majorHAnsi" w:cstheme="majorHAnsi"/>
          <w:sz w:val="20"/>
          <w:szCs w:val="20"/>
        </w:rPr>
      </w:pPr>
      <w:r w:rsidRPr="00C7042A">
        <w:rPr>
          <w:rFonts w:asciiTheme="majorHAnsi" w:eastAsia="Arial" w:hAnsiTheme="majorHAnsi" w:cstheme="majorHAnsi"/>
          <w:sz w:val="20"/>
          <w:szCs w:val="20"/>
        </w:rPr>
        <w:t>praticar ato fraudulento na execução do contrato;</w:t>
      </w:r>
    </w:p>
    <w:p w14:paraId="04CC9229" w14:textId="77777777" w:rsidR="00B96063" w:rsidRPr="00C7042A" w:rsidRDefault="00B96063" w:rsidP="00826A56">
      <w:pPr>
        <w:numPr>
          <w:ilvl w:val="2"/>
          <w:numId w:val="13"/>
        </w:numPr>
        <w:suppressAutoHyphens/>
        <w:spacing w:before="120" w:after="120" w:line="276" w:lineRule="auto"/>
        <w:ind w:left="284" w:firstLine="0"/>
        <w:jc w:val="both"/>
        <w:rPr>
          <w:rFonts w:asciiTheme="majorHAnsi" w:eastAsia="Arial" w:hAnsiTheme="majorHAnsi" w:cstheme="majorHAnsi"/>
          <w:sz w:val="20"/>
          <w:szCs w:val="20"/>
        </w:rPr>
      </w:pPr>
      <w:r w:rsidRPr="00C7042A">
        <w:rPr>
          <w:rFonts w:asciiTheme="majorHAnsi" w:eastAsia="Arial" w:hAnsiTheme="majorHAnsi" w:cstheme="majorHAnsi"/>
          <w:sz w:val="20"/>
          <w:szCs w:val="20"/>
        </w:rPr>
        <w:t>comportar-se de modo inidôneo ou cometer fraude de qualquer natureza;</w:t>
      </w:r>
    </w:p>
    <w:p w14:paraId="370FDA81" w14:textId="77777777" w:rsidR="00B96063" w:rsidRPr="00C7042A" w:rsidRDefault="00B96063" w:rsidP="00826A56">
      <w:pPr>
        <w:numPr>
          <w:ilvl w:val="2"/>
          <w:numId w:val="13"/>
        </w:numPr>
        <w:suppressAutoHyphens/>
        <w:spacing w:before="120" w:after="120" w:line="276" w:lineRule="auto"/>
        <w:ind w:left="284" w:firstLine="0"/>
        <w:jc w:val="both"/>
        <w:rPr>
          <w:rFonts w:asciiTheme="majorHAnsi" w:eastAsia="Arial" w:hAnsiTheme="majorHAnsi" w:cstheme="majorHAnsi"/>
          <w:sz w:val="20"/>
          <w:szCs w:val="20"/>
        </w:rPr>
      </w:pPr>
      <w:r w:rsidRPr="00C7042A">
        <w:rPr>
          <w:rFonts w:asciiTheme="majorHAnsi" w:eastAsia="Arial" w:hAnsiTheme="majorHAnsi" w:cstheme="majorHAnsi"/>
          <w:sz w:val="20"/>
          <w:szCs w:val="20"/>
        </w:rPr>
        <w:t>praticar ato lesivo previsto no art. 5º da Lei nº 12.846, de 1º de agosto de 2013.</w:t>
      </w:r>
    </w:p>
    <w:p w14:paraId="763E55C3"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Serão aplicadas ao contratado que incorrer nas infrações acima descritas as seguintes sanções:</w:t>
      </w:r>
    </w:p>
    <w:p w14:paraId="506CFDF2" w14:textId="77777777" w:rsidR="00B96063" w:rsidRPr="00C7042A" w:rsidRDefault="00B96063" w:rsidP="00826A56">
      <w:pPr>
        <w:numPr>
          <w:ilvl w:val="2"/>
          <w:numId w:val="14"/>
        </w:numPr>
        <w:suppressAutoHyphens/>
        <w:spacing w:before="120" w:after="120" w:line="276" w:lineRule="auto"/>
        <w:ind w:left="284" w:firstLine="0"/>
        <w:contextualSpacing/>
        <w:jc w:val="both"/>
        <w:rPr>
          <w:rFonts w:asciiTheme="majorHAnsi" w:eastAsia="Arial" w:hAnsiTheme="majorHAnsi" w:cstheme="majorHAnsi"/>
          <w:sz w:val="20"/>
          <w:szCs w:val="20"/>
        </w:rPr>
      </w:pPr>
      <w:r w:rsidRPr="00C7042A">
        <w:rPr>
          <w:rFonts w:asciiTheme="majorHAnsi" w:eastAsia="Arial" w:hAnsiTheme="majorHAnsi" w:cstheme="majorHAnsi"/>
          <w:b/>
          <w:bCs/>
          <w:sz w:val="20"/>
          <w:szCs w:val="20"/>
        </w:rPr>
        <w:t>Advertência</w:t>
      </w:r>
      <w:r w:rsidRPr="00C7042A">
        <w:rPr>
          <w:rFonts w:asciiTheme="majorHAnsi" w:eastAsia="Arial" w:hAnsiTheme="majorHAnsi" w:cstheme="majorHAnsi"/>
          <w:sz w:val="20"/>
          <w:szCs w:val="20"/>
        </w:rPr>
        <w:t>, quando o contratado der causa à inexecução parcial do contrato, sempre que não se justificar a imposição de penalidade mais grave (</w:t>
      </w:r>
      <w:hyperlink r:id="rId35" w:anchor="art156§2" w:history="1">
        <w:r w:rsidRPr="00C7042A">
          <w:rPr>
            <w:rStyle w:val="Hyperlink"/>
            <w:rFonts w:asciiTheme="majorHAnsi" w:eastAsia="Arial" w:hAnsiTheme="majorHAnsi" w:cstheme="majorHAnsi"/>
            <w:sz w:val="20"/>
            <w:szCs w:val="20"/>
          </w:rPr>
          <w:t xml:space="preserve">art. 156, §2º, da </w:t>
        </w:r>
        <w:bookmarkStart w:id="2" w:name="_Hlk114504069"/>
        <w:r w:rsidRPr="00C7042A">
          <w:rPr>
            <w:rStyle w:val="Hyperlink"/>
            <w:rFonts w:asciiTheme="majorHAnsi" w:eastAsia="Arial" w:hAnsiTheme="majorHAnsi" w:cstheme="majorHAnsi"/>
            <w:sz w:val="20"/>
            <w:szCs w:val="20"/>
          </w:rPr>
          <w:t>Lei nº 14.133, de 2021</w:t>
        </w:r>
        <w:bookmarkEnd w:id="2"/>
      </w:hyperlink>
      <w:r w:rsidRPr="00C7042A">
        <w:rPr>
          <w:rFonts w:asciiTheme="majorHAnsi" w:eastAsia="Arial" w:hAnsiTheme="majorHAnsi" w:cstheme="majorHAnsi"/>
          <w:sz w:val="20"/>
          <w:szCs w:val="20"/>
        </w:rPr>
        <w:t>);</w:t>
      </w:r>
    </w:p>
    <w:p w14:paraId="0056FA2B" w14:textId="77777777" w:rsidR="00B96063" w:rsidRPr="00C7042A" w:rsidRDefault="00B96063" w:rsidP="00826A56">
      <w:pPr>
        <w:numPr>
          <w:ilvl w:val="2"/>
          <w:numId w:val="14"/>
        </w:numPr>
        <w:suppressAutoHyphens/>
        <w:spacing w:before="120" w:after="120" w:line="276" w:lineRule="auto"/>
        <w:ind w:left="284" w:firstLine="0"/>
        <w:contextualSpacing/>
        <w:jc w:val="both"/>
        <w:rPr>
          <w:rFonts w:asciiTheme="majorHAnsi" w:eastAsia="Arial" w:hAnsiTheme="majorHAnsi" w:cstheme="majorHAnsi"/>
          <w:sz w:val="20"/>
          <w:szCs w:val="20"/>
        </w:rPr>
      </w:pPr>
      <w:r w:rsidRPr="00C7042A">
        <w:rPr>
          <w:rFonts w:asciiTheme="majorHAnsi" w:eastAsia="Arial" w:hAnsiTheme="majorHAnsi" w:cstheme="majorHAnsi"/>
          <w:b/>
          <w:bCs/>
          <w:sz w:val="20"/>
          <w:szCs w:val="20"/>
        </w:rPr>
        <w:t>Impedimento de licitar e contratar</w:t>
      </w:r>
      <w:r w:rsidRPr="00C7042A">
        <w:rPr>
          <w:rFonts w:asciiTheme="majorHAnsi" w:eastAsia="Arial" w:hAnsiTheme="majorHAnsi" w:cstheme="majorHAnsi"/>
          <w:sz w:val="20"/>
          <w:szCs w:val="20"/>
        </w:rPr>
        <w:t>, quando praticadas as condutas descritas nas alíneas “b”, “c” e “d” do subitem acima deste Contrato, sempre que não se justificar a imposição de penalidade mais grave (</w:t>
      </w:r>
      <w:hyperlink r:id="rId36" w:anchor="art156§4" w:history="1">
        <w:r w:rsidRPr="00C7042A">
          <w:rPr>
            <w:rStyle w:val="Hyperlink"/>
            <w:rFonts w:asciiTheme="majorHAnsi" w:eastAsia="Arial" w:hAnsiTheme="majorHAnsi" w:cstheme="majorHAnsi"/>
            <w:sz w:val="20"/>
            <w:szCs w:val="20"/>
          </w:rPr>
          <w:t>art. 156, § 4º, da Lei nº 14.133, de 2021</w:t>
        </w:r>
      </w:hyperlink>
      <w:r w:rsidRPr="00C7042A">
        <w:rPr>
          <w:rFonts w:asciiTheme="majorHAnsi" w:eastAsia="Arial" w:hAnsiTheme="majorHAnsi" w:cstheme="majorHAnsi"/>
          <w:sz w:val="20"/>
          <w:szCs w:val="20"/>
        </w:rPr>
        <w:t>);</w:t>
      </w:r>
    </w:p>
    <w:p w14:paraId="23C80184" w14:textId="77777777" w:rsidR="00B96063" w:rsidRPr="00C7042A" w:rsidRDefault="00B96063" w:rsidP="00826A56">
      <w:pPr>
        <w:numPr>
          <w:ilvl w:val="2"/>
          <w:numId w:val="14"/>
        </w:numPr>
        <w:suppressAutoHyphens/>
        <w:spacing w:before="120" w:after="120" w:line="276" w:lineRule="auto"/>
        <w:ind w:left="284" w:firstLine="0"/>
        <w:contextualSpacing/>
        <w:jc w:val="both"/>
        <w:rPr>
          <w:rFonts w:asciiTheme="majorHAnsi" w:eastAsia="Arial" w:hAnsiTheme="majorHAnsi" w:cstheme="majorHAnsi"/>
          <w:sz w:val="20"/>
          <w:szCs w:val="20"/>
        </w:rPr>
      </w:pPr>
      <w:r w:rsidRPr="00C7042A">
        <w:rPr>
          <w:rFonts w:asciiTheme="majorHAnsi" w:eastAsia="Arial" w:hAnsiTheme="majorHAnsi" w:cstheme="majorHAnsi"/>
          <w:b/>
          <w:bCs/>
          <w:sz w:val="20"/>
          <w:szCs w:val="20"/>
        </w:rPr>
        <w:t>Declaração de inidoneidade para licitar e contratar</w:t>
      </w:r>
      <w:r w:rsidRPr="00C7042A">
        <w:rPr>
          <w:rFonts w:asciiTheme="majorHAnsi" w:eastAsia="Arial" w:hAnsiTheme="majorHAnsi" w:cstheme="majorHAnsi"/>
          <w:sz w:val="20"/>
          <w:szCs w:val="20"/>
        </w:rPr>
        <w:t>, quando praticadas as condutas descritas nas alíneas “e”, “f”, “g” e “h” do subitem acima deste Contrato, bem como nas alíneas “b”, “c” e “d”, que justifiquem a imposição de penalidade mais grave (</w:t>
      </w:r>
      <w:hyperlink r:id="rId37" w:anchor="art156§5" w:history="1">
        <w:r w:rsidRPr="00C7042A">
          <w:rPr>
            <w:rStyle w:val="Hyperlink"/>
            <w:rFonts w:asciiTheme="majorHAnsi" w:eastAsia="Arial" w:hAnsiTheme="majorHAnsi" w:cstheme="majorHAnsi"/>
            <w:sz w:val="20"/>
            <w:szCs w:val="20"/>
          </w:rPr>
          <w:t>art. 156, §5º, da Lei nº 14.133, de 2021</w:t>
        </w:r>
      </w:hyperlink>
      <w:r w:rsidRPr="00C7042A">
        <w:rPr>
          <w:rFonts w:asciiTheme="majorHAnsi" w:eastAsia="Arial" w:hAnsiTheme="majorHAnsi" w:cstheme="majorHAnsi"/>
          <w:sz w:val="20"/>
          <w:szCs w:val="20"/>
        </w:rPr>
        <w:t>).</w:t>
      </w:r>
    </w:p>
    <w:p w14:paraId="4AEED9C7" w14:textId="77777777" w:rsidR="00B96063" w:rsidRPr="00C7042A" w:rsidRDefault="00B96063" w:rsidP="00826A56">
      <w:pPr>
        <w:numPr>
          <w:ilvl w:val="2"/>
          <w:numId w:val="14"/>
        </w:numPr>
        <w:suppressAutoHyphens/>
        <w:spacing w:before="120" w:after="120" w:line="276" w:lineRule="auto"/>
        <w:ind w:left="284" w:firstLine="0"/>
        <w:contextualSpacing/>
        <w:jc w:val="both"/>
        <w:rPr>
          <w:rFonts w:asciiTheme="majorHAnsi" w:eastAsia="Arial" w:hAnsiTheme="majorHAnsi" w:cstheme="majorHAnsi"/>
          <w:sz w:val="20"/>
          <w:szCs w:val="20"/>
        </w:rPr>
      </w:pPr>
      <w:r w:rsidRPr="00C7042A">
        <w:rPr>
          <w:rFonts w:asciiTheme="majorHAnsi" w:eastAsia="Arial" w:hAnsiTheme="majorHAnsi" w:cstheme="majorHAnsi"/>
          <w:b/>
          <w:bCs/>
          <w:sz w:val="20"/>
          <w:szCs w:val="20"/>
        </w:rPr>
        <w:t>Multa:</w:t>
      </w:r>
    </w:p>
    <w:p w14:paraId="482591B1" w14:textId="77777777" w:rsidR="00B96063" w:rsidRPr="00C7042A" w:rsidRDefault="001B0D81" w:rsidP="00826A56">
      <w:pPr>
        <w:numPr>
          <w:ilvl w:val="3"/>
          <w:numId w:val="14"/>
        </w:numPr>
        <w:suppressAutoHyphens/>
        <w:spacing w:before="120" w:after="120" w:line="276" w:lineRule="auto"/>
        <w:ind w:left="567" w:firstLine="0"/>
        <w:contextualSpacing/>
        <w:jc w:val="both"/>
        <w:rPr>
          <w:rFonts w:asciiTheme="majorHAnsi" w:eastAsia="Arial" w:hAnsiTheme="majorHAnsi" w:cstheme="majorHAnsi"/>
          <w:sz w:val="20"/>
          <w:szCs w:val="20"/>
        </w:rPr>
      </w:pPr>
      <w:r w:rsidRPr="00C7042A">
        <w:rPr>
          <w:rFonts w:asciiTheme="majorHAnsi" w:eastAsia="Arial" w:hAnsiTheme="majorHAnsi" w:cstheme="majorHAnsi"/>
          <w:sz w:val="20"/>
          <w:szCs w:val="20"/>
        </w:rPr>
        <w:t>Moratória</w:t>
      </w:r>
      <w:r w:rsidR="00B96063" w:rsidRPr="00C7042A">
        <w:rPr>
          <w:rFonts w:asciiTheme="majorHAnsi" w:eastAsia="Arial" w:hAnsiTheme="majorHAnsi" w:cstheme="majorHAnsi"/>
          <w:sz w:val="20"/>
          <w:szCs w:val="20"/>
        </w:rPr>
        <w:t xml:space="preserve"> de</w:t>
      </w:r>
      <w:r w:rsidR="009E10AB" w:rsidRPr="00C7042A">
        <w:rPr>
          <w:rFonts w:asciiTheme="majorHAnsi" w:eastAsia="Arial" w:hAnsiTheme="majorHAnsi" w:cstheme="majorHAnsi"/>
          <w:sz w:val="20"/>
          <w:szCs w:val="20"/>
        </w:rPr>
        <w:t xml:space="preserve"> 0,5</w:t>
      </w:r>
      <w:r w:rsidR="00B96063" w:rsidRPr="00C7042A">
        <w:rPr>
          <w:rFonts w:asciiTheme="majorHAnsi" w:eastAsia="Arial" w:hAnsiTheme="majorHAnsi" w:cstheme="majorHAnsi"/>
          <w:sz w:val="20"/>
          <w:szCs w:val="20"/>
        </w:rPr>
        <w:t>.% (por cento) por dia de atraso injustificado sobre o valor da parcela inadimplida, até o limite de</w:t>
      </w:r>
      <w:r w:rsidR="009E10AB" w:rsidRPr="00C7042A">
        <w:rPr>
          <w:rFonts w:asciiTheme="majorHAnsi" w:eastAsia="Arial" w:hAnsiTheme="majorHAnsi" w:cstheme="majorHAnsi"/>
          <w:sz w:val="20"/>
          <w:szCs w:val="20"/>
        </w:rPr>
        <w:t xml:space="preserve"> 30</w:t>
      </w:r>
      <w:r w:rsidR="00B96063" w:rsidRPr="00C7042A">
        <w:rPr>
          <w:rFonts w:asciiTheme="majorHAnsi" w:eastAsia="Arial" w:hAnsiTheme="majorHAnsi" w:cstheme="majorHAnsi"/>
          <w:sz w:val="20"/>
          <w:szCs w:val="20"/>
        </w:rPr>
        <w:t xml:space="preserve"> (</w:t>
      </w:r>
      <w:r w:rsidR="009E10AB" w:rsidRPr="00C7042A">
        <w:rPr>
          <w:rFonts w:asciiTheme="majorHAnsi" w:eastAsia="Arial" w:hAnsiTheme="majorHAnsi" w:cstheme="majorHAnsi"/>
          <w:sz w:val="20"/>
          <w:szCs w:val="20"/>
        </w:rPr>
        <w:t>trinta</w:t>
      </w:r>
      <w:r w:rsidR="00B96063" w:rsidRPr="00C7042A">
        <w:rPr>
          <w:rFonts w:asciiTheme="majorHAnsi" w:eastAsia="Arial" w:hAnsiTheme="majorHAnsi" w:cstheme="majorHAnsi"/>
          <w:sz w:val="20"/>
          <w:szCs w:val="20"/>
        </w:rPr>
        <w:t>)</w:t>
      </w:r>
      <w:r w:rsidR="009E10AB" w:rsidRPr="00C7042A">
        <w:rPr>
          <w:rFonts w:asciiTheme="majorHAnsi" w:eastAsia="Arial" w:hAnsiTheme="majorHAnsi" w:cstheme="majorHAnsi"/>
          <w:sz w:val="20"/>
          <w:szCs w:val="20"/>
        </w:rPr>
        <w:t xml:space="preserve"> </w:t>
      </w:r>
      <w:r w:rsidR="00B96063" w:rsidRPr="00C7042A">
        <w:rPr>
          <w:rFonts w:asciiTheme="majorHAnsi" w:eastAsia="Arial" w:hAnsiTheme="majorHAnsi" w:cstheme="majorHAnsi"/>
          <w:sz w:val="20"/>
          <w:szCs w:val="20"/>
        </w:rPr>
        <w:t>dias</w:t>
      </w:r>
      <w:r w:rsidR="009E10AB" w:rsidRPr="00C7042A">
        <w:rPr>
          <w:rFonts w:asciiTheme="majorHAnsi" w:eastAsia="Arial" w:hAnsiTheme="majorHAnsi" w:cstheme="majorHAnsi"/>
          <w:sz w:val="20"/>
          <w:szCs w:val="20"/>
        </w:rPr>
        <w:t>.</w:t>
      </w:r>
    </w:p>
    <w:p w14:paraId="64530A71" w14:textId="77777777" w:rsidR="00B96063" w:rsidRPr="00C7042A" w:rsidRDefault="001B0D81" w:rsidP="00826A56">
      <w:pPr>
        <w:numPr>
          <w:ilvl w:val="3"/>
          <w:numId w:val="14"/>
        </w:numPr>
        <w:suppressAutoHyphens/>
        <w:spacing w:before="120" w:after="120" w:line="276" w:lineRule="auto"/>
        <w:ind w:left="567" w:firstLine="0"/>
        <w:contextualSpacing/>
        <w:jc w:val="both"/>
        <w:rPr>
          <w:rFonts w:asciiTheme="majorHAnsi" w:eastAsia="Arial" w:hAnsiTheme="majorHAnsi" w:cstheme="majorHAnsi"/>
          <w:iCs/>
          <w:sz w:val="20"/>
          <w:szCs w:val="20"/>
        </w:rPr>
      </w:pPr>
      <w:r w:rsidRPr="00C7042A">
        <w:rPr>
          <w:rFonts w:asciiTheme="majorHAnsi" w:eastAsia="Arial" w:hAnsiTheme="majorHAnsi" w:cstheme="majorHAnsi"/>
          <w:iCs/>
          <w:sz w:val="20"/>
          <w:szCs w:val="20"/>
        </w:rPr>
        <w:t>M</w:t>
      </w:r>
      <w:r w:rsidR="00B96063" w:rsidRPr="00C7042A">
        <w:rPr>
          <w:rFonts w:asciiTheme="majorHAnsi" w:eastAsia="Arial" w:hAnsiTheme="majorHAnsi" w:cstheme="majorHAnsi"/>
          <w:iCs/>
          <w:sz w:val="20"/>
          <w:szCs w:val="20"/>
        </w:rPr>
        <w:t xml:space="preserve">oratória de </w:t>
      </w:r>
      <w:r w:rsidR="00BA1C62" w:rsidRPr="00C7042A">
        <w:rPr>
          <w:rFonts w:asciiTheme="majorHAnsi" w:eastAsia="Arial" w:hAnsiTheme="majorHAnsi" w:cstheme="majorHAnsi"/>
          <w:iCs/>
          <w:sz w:val="20"/>
          <w:szCs w:val="20"/>
        </w:rPr>
        <w:t>0,07% (sete centésimos por cento) do valor total do contrato por dia de atraso injustificado, até o máximo de 2% (dois por cento),</w:t>
      </w:r>
      <w:r w:rsidR="00B96063" w:rsidRPr="00C7042A">
        <w:rPr>
          <w:rFonts w:asciiTheme="majorHAnsi" w:eastAsia="Arial" w:hAnsiTheme="majorHAnsi" w:cstheme="majorHAnsi"/>
          <w:iCs/>
          <w:sz w:val="20"/>
          <w:szCs w:val="20"/>
        </w:rPr>
        <w:t xml:space="preserve"> pela inobservância do prazo fixado para apresentação, suplementação ou reposição da garantia. </w:t>
      </w:r>
    </w:p>
    <w:p w14:paraId="60C47467" w14:textId="77777777" w:rsidR="00B96063" w:rsidRPr="00C7042A" w:rsidRDefault="00B96063" w:rsidP="00826A56">
      <w:pPr>
        <w:numPr>
          <w:ilvl w:val="7"/>
          <w:numId w:val="14"/>
        </w:numPr>
        <w:suppressAutoHyphens/>
        <w:spacing w:before="120" w:after="120" w:line="276" w:lineRule="auto"/>
        <w:ind w:left="851" w:firstLine="0"/>
        <w:contextualSpacing/>
        <w:jc w:val="both"/>
        <w:rPr>
          <w:rFonts w:asciiTheme="majorHAnsi" w:eastAsia="Arial" w:hAnsiTheme="majorHAnsi" w:cstheme="majorHAnsi"/>
          <w:iCs/>
          <w:sz w:val="20"/>
          <w:szCs w:val="20"/>
        </w:rPr>
      </w:pPr>
      <w:r w:rsidRPr="00C7042A">
        <w:rPr>
          <w:rFonts w:asciiTheme="majorHAnsi" w:eastAsia="Arial" w:hAnsiTheme="majorHAnsi" w:cstheme="majorHAnsi"/>
          <w:iCs/>
          <w:sz w:val="20"/>
          <w:szCs w:val="20"/>
        </w:rPr>
        <w:t xml:space="preserve">O atraso superior a </w:t>
      </w:r>
      <w:r w:rsidR="009E10AB" w:rsidRPr="00C7042A">
        <w:rPr>
          <w:rFonts w:asciiTheme="majorHAnsi" w:eastAsia="Arial" w:hAnsiTheme="majorHAnsi" w:cstheme="majorHAnsi"/>
          <w:iCs/>
          <w:sz w:val="20"/>
          <w:szCs w:val="20"/>
        </w:rPr>
        <w:t>30 (trinta)</w:t>
      </w:r>
      <w:r w:rsidRPr="00C7042A">
        <w:rPr>
          <w:rFonts w:asciiTheme="majorHAnsi" w:eastAsia="Arial" w:hAnsiTheme="majorHAnsi" w:cstheme="majorHAnsi"/>
          <w:iCs/>
          <w:sz w:val="20"/>
          <w:szCs w:val="20"/>
        </w:rPr>
        <w:t xml:space="preserve"> dias autoriza a Administração a promover a extinção do contrato por descumprimento ou cumprimento irregular de suas cláusulas, conforme dispõe o </w:t>
      </w:r>
      <w:hyperlink r:id="rId38" w:anchor="art137" w:history="1">
        <w:r w:rsidRPr="00C7042A">
          <w:rPr>
            <w:rStyle w:val="Hyperlink"/>
            <w:rFonts w:asciiTheme="majorHAnsi" w:eastAsia="Arial" w:hAnsiTheme="majorHAnsi" w:cstheme="majorHAnsi"/>
            <w:iCs/>
            <w:color w:val="auto"/>
            <w:sz w:val="20"/>
            <w:szCs w:val="20"/>
          </w:rPr>
          <w:t>inciso I do art. 137 da Lei n. 14.133, de 2021</w:t>
        </w:r>
      </w:hyperlink>
      <w:r w:rsidRPr="00C7042A">
        <w:rPr>
          <w:rFonts w:asciiTheme="majorHAnsi" w:eastAsia="Arial" w:hAnsiTheme="majorHAnsi" w:cstheme="majorHAnsi"/>
          <w:iCs/>
          <w:sz w:val="20"/>
          <w:szCs w:val="20"/>
        </w:rPr>
        <w:t xml:space="preserve">. </w:t>
      </w:r>
    </w:p>
    <w:p w14:paraId="6BB28E13"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A aplicação das sanções previstas neste Contrato não exclui, em hipótese alguma, a obrigação de reparação integral do dano causado ao Contratante (</w:t>
      </w:r>
      <w:hyperlink r:id="rId39" w:anchor="art156§9" w:history="1">
        <w:r w:rsidRPr="00C7042A">
          <w:rPr>
            <w:rStyle w:val="Hyperlink"/>
            <w:rFonts w:asciiTheme="majorHAnsi" w:hAnsiTheme="majorHAnsi" w:cstheme="majorHAnsi"/>
          </w:rPr>
          <w:t>art. 156, §9º, da Lei nº 14.133, de 2021</w:t>
        </w:r>
      </w:hyperlink>
      <w:r w:rsidRPr="00C7042A">
        <w:rPr>
          <w:rFonts w:asciiTheme="majorHAnsi" w:hAnsiTheme="majorHAnsi" w:cstheme="majorHAnsi"/>
        </w:rPr>
        <w:t>)</w:t>
      </w:r>
    </w:p>
    <w:p w14:paraId="3C015601"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lastRenderedPageBreak/>
        <w:t>Todas as sanções previstas neste Contrato poderão ser aplicadas cumulativamente com a multa (</w:t>
      </w:r>
      <w:hyperlink r:id="rId40" w:anchor="art156§7" w:history="1">
        <w:r w:rsidRPr="00C7042A">
          <w:rPr>
            <w:rStyle w:val="Hyperlink"/>
            <w:rFonts w:asciiTheme="majorHAnsi" w:hAnsiTheme="majorHAnsi" w:cstheme="majorHAnsi"/>
          </w:rPr>
          <w:t>art. 156, §7º, da Lei nº 14.133, de 2021</w:t>
        </w:r>
      </w:hyperlink>
      <w:r w:rsidRPr="00C7042A">
        <w:rPr>
          <w:rFonts w:asciiTheme="majorHAnsi" w:hAnsiTheme="majorHAnsi" w:cstheme="majorHAnsi"/>
        </w:rPr>
        <w:t>).</w:t>
      </w:r>
    </w:p>
    <w:p w14:paraId="1A4D3BCF" w14:textId="77777777" w:rsidR="00B96063" w:rsidRPr="00C7042A" w:rsidRDefault="00B96063" w:rsidP="00826A56">
      <w:pPr>
        <w:pStyle w:val="Nivel3"/>
        <w:rPr>
          <w:rFonts w:asciiTheme="majorHAnsi" w:hAnsiTheme="majorHAnsi" w:cstheme="majorHAnsi"/>
        </w:rPr>
      </w:pPr>
      <w:r w:rsidRPr="00C7042A">
        <w:rPr>
          <w:rFonts w:asciiTheme="majorHAnsi" w:hAnsiTheme="majorHAnsi" w:cstheme="majorHAnsi"/>
        </w:rPr>
        <w:t>Antes da aplicação da multa será facultada a defesa do interessado no prazo de 15 (quinze) dias úteis, contado da data de sua intimação (</w:t>
      </w:r>
      <w:hyperlink r:id="rId41" w:anchor="art157" w:history="1">
        <w:r w:rsidRPr="00C7042A">
          <w:rPr>
            <w:rStyle w:val="Hyperlink"/>
            <w:rFonts w:asciiTheme="majorHAnsi" w:hAnsiTheme="majorHAnsi" w:cstheme="majorHAnsi"/>
          </w:rPr>
          <w:t>art. 157, da Lei nº 14.133, de 2021</w:t>
        </w:r>
      </w:hyperlink>
      <w:r w:rsidRPr="00C7042A">
        <w:rPr>
          <w:rFonts w:asciiTheme="majorHAnsi" w:hAnsiTheme="majorHAnsi" w:cstheme="majorHAnsi"/>
        </w:rPr>
        <w:t>)</w:t>
      </w:r>
    </w:p>
    <w:p w14:paraId="1FFC26B4"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2" w:anchor="art156§8" w:history="1">
        <w:r w:rsidRPr="00C7042A">
          <w:rPr>
            <w:rStyle w:val="Hyperlink"/>
            <w:rFonts w:asciiTheme="majorHAnsi" w:hAnsiTheme="majorHAnsi" w:cstheme="majorHAnsi"/>
          </w:rPr>
          <w:t>art. 156, §8º, da Lei nº 14.133, de 2021</w:t>
        </w:r>
      </w:hyperlink>
      <w:r w:rsidRPr="00C7042A">
        <w:rPr>
          <w:rFonts w:asciiTheme="majorHAnsi" w:hAnsiTheme="majorHAnsi" w:cstheme="majorHAnsi"/>
        </w:rPr>
        <w:t>).</w:t>
      </w:r>
    </w:p>
    <w:p w14:paraId="27658B34"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 xml:space="preserve">Previamente ao encaminhamento à cobrança judicial, a multa poderá ser recolhida administrativamente no prazo máximo de </w:t>
      </w:r>
      <w:r w:rsidR="00D821B1" w:rsidRPr="00C7042A">
        <w:rPr>
          <w:rFonts w:asciiTheme="majorHAnsi" w:hAnsiTheme="majorHAnsi" w:cstheme="majorHAnsi"/>
          <w:iCs/>
          <w:color w:val="auto"/>
        </w:rPr>
        <w:t>10 (dez)</w:t>
      </w:r>
      <w:r w:rsidRPr="00C7042A">
        <w:rPr>
          <w:rFonts w:asciiTheme="majorHAnsi" w:hAnsiTheme="majorHAnsi" w:cstheme="majorHAnsi"/>
          <w:iCs/>
          <w:color w:val="auto"/>
        </w:rPr>
        <w:t xml:space="preserve"> </w:t>
      </w:r>
      <w:r w:rsidRPr="00C7042A">
        <w:rPr>
          <w:rFonts w:asciiTheme="majorHAnsi" w:hAnsiTheme="majorHAnsi" w:cstheme="majorHAnsi"/>
          <w:color w:val="auto"/>
        </w:rPr>
        <w:t>dias</w:t>
      </w:r>
      <w:r w:rsidRPr="00C7042A">
        <w:rPr>
          <w:rFonts w:asciiTheme="majorHAnsi" w:hAnsiTheme="majorHAnsi" w:cstheme="majorHAnsi"/>
        </w:rPr>
        <w:t>, a contar da data do recebimento da comunicação enviada pela autoridade competente.</w:t>
      </w:r>
      <w:bookmarkStart w:id="3" w:name="_Hlk78351618"/>
      <w:bookmarkEnd w:id="3"/>
    </w:p>
    <w:p w14:paraId="7D9A0C20"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 xml:space="preserve">A aplicação das sanções realizar-se-á em processo administrativo que assegure o contraditório e a ampla defesa ao Contratado, observando-se o procedimento previsto no </w:t>
      </w:r>
      <w:r w:rsidRPr="00C7042A">
        <w:rPr>
          <w:rFonts w:asciiTheme="majorHAnsi" w:hAnsiTheme="majorHAnsi" w:cstheme="majorHAnsi"/>
          <w:b/>
          <w:bCs/>
        </w:rPr>
        <w:t xml:space="preserve">caput </w:t>
      </w:r>
      <w:r w:rsidRPr="00C7042A">
        <w:rPr>
          <w:rFonts w:asciiTheme="majorHAnsi" w:hAnsiTheme="majorHAnsi" w:cstheme="majorHAnsi"/>
        </w:rPr>
        <w:t xml:space="preserve">e parágrafos do </w:t>
      </w:r>
      <w:hyperlink r:id="rId43" w:anchor="art158" w:history="1">
        <w:r w:rsidRPr="00C7042A">
          <w:rPr>
            <w:rStyle w:val="Hyperlink"/>
            <w:rFonts w:asciiTheme="majorHAnsi" w:hAnsiTheme="majorHAnsi" w:cstheme="majorHAnsi"/>
          </w:rPr>
          <w:t>art. 158 da Lei nº 14.133, de 2021</w:t>
        </w:r>
      </w:hyperlink>
      <w:r w:rsidRPr="00C7042A">
        <w:rPr>
          <w:rFonts w:asciiTheme="majorHAnsi" w:hAnsiTheme="majorHAnsi" w:cstheme="majorHAnsi"/>
        </w:rPr>
        <w:t>, para as penalidades de impedimento de licitar e contratar e de declaração de inidoneidade para licitar ou contratar.</w:t>
      </w:r>
    </w:p>
    <w:p w14:paraId="19D01759"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Na aplicação das sanções serão considerados (</w:t>
      </w:r>
      <w:hyperlink r:id="rId44" w:anchor="art156§1" w:history="1">
        <w:r w:rsidRPr="00C7042A">
          <w:rPr>
            <w:rStyle w:val="Hyperlink"/>
            <w:rFonts w:asciiTheme="majorHAnsi" w:hAnsiTheme="majorHAnsi" w:cstheme="majorHAnsi"/>
          </w:rPr>
          <w:t>art. 156, §1º, da Lei nº 14.133, de 2021</w:t>
        </w:r>
      </w:hyperlink>
      <w:r w:rsidRPr="00C7042A">
        <w:rPr>
          <w:rFonts w:asciiTheme="majorHAnsi" w:hAnsiTheme="majorHAnsi" w:cstheme="majorHAnsi"/>
        </w:rPr>
        <w:t>):</w:t>
      </w:r>
    </w:p>
    <w:p w14:paraId="5F1C5E36" w14:textId="77777777" w:rsidR="00B96063" w:rsidRPr="00C7042A" w:rsidRDefault="00B96063" w:rsidP="00903829">
      <w:pPr>
        <w:numPr>
          <w:ilvl w:val="0"/>
          <w:numId w:val="10"/>
        </w:numPr>
        <w:suppressAutoHyphens/>
        <w:spacing w:before="240" w:after="240" w:line="360" w:lineRule="auto"/>
        <w:ind w:left="284" w:firstLine="0"/>
        <w:contextualSpacing/>
        <w:jc w:val="both"/>
        <w:rPr>
          <w:rFonts w:asciiTheme="majorHAnsi" w:eastAsia="Arial" w:hAnsiTheme="majorHAnsi" w:cstheme="majorHAnsi"/>
          <w:sz w:val="20"/>
          <w:szCs w:val="20"/>
        </w:rPr>
      </w:pPr>
      <w:r w:rsidRPr="00C7042A">
        <w:rPr>
          <w:rFonts w:asciiTheme="majorHAnsi" w:eastAsia="Arial" w:hAnsiTheme="majorHAnsi" w:cstheme="majorHAnsi"/>
          <w:sz w:val="20"/>
          <w:szCs w:val="20"/>
        </w:rPr>
        <w:t>a natureza e a gravidade da infração cometida;</w:t>
      </w:r>
    </w:p>
    <w:p w14:paraId="5E573640" w14:textId="77777777" w:rsidR="00B96063" w:rsidRPr="00C7042A" w:rsidRDefault="00B96063" w:rsidP="00903829">
      <w:pPr>
        <w:numPr>
          <w:ilvl w:val="0"/>
          <w:numId w:val="10"/>
        </w:numPr>
        <w:suppressAutoHyphens/>
        <w:spacing w:before="240" w:after="240" w:line="360" w:lineRule="auto"/>
        <w:ind w:left="284" w:firstLine="0"/>
        <w:contextualSpacing/>
        <w:jc w:val="both"/>
        <w:rPr>
          <w:rFonts w:asciiTheme="majorHAnsi" w:eastAsia="Arial" w:hAnsiTheme="majorHAnsi" w:cstheme="majorHAnsi"/>
          <w:sz w:val="20"/>
          <w:szCs w:val="20"/>
        </w:rPr>
      </w:pPr>
      <w:r w:rsidRPr="00C7042A">
        <w:rPr>
          <w:rFonts w:asciiTheme="majorHAnsi" w:eastAsia="Arial" w:hAnsiTheme="majorHAnsi" w:cstheme="majorHAnsi"/>
          <w:sz w:val="20"/>
          <w:szCs w:val="20"/>
        </w:rPr>
        <w:t>as peculiaridades do caso concreto;</w:t>
      </w:r>
    </w:p>
    <w:p w14:paraId="52C92006" w14:textId="77777777" w:rsidR="00B96063" w:rsidRPr="00C7042A" w:rsidRDefault="00B96063" w:rsidP="00903829">
      <w:pPr>
        <w:numPr>
          <w:ilvl w:val="0"/>
          <w:numId w:val="10"/>
        </w:numPr>
        <w:suppressAutoHyphens/>
        <w:spacing w:before="240" w:after="240" w:line="360" w:lineRule="auto"/>
        <w:ind w:left="284" w:firstLine="0"/>
        <w:contextualSpacing/>
        <w:jc w:val="both"/>
        <w:rPr>
          <w:rFonts w:asciiTheme="majorHAnsi" w:eastAsia="Arial" w:hAnsiTheme="majorHAnsi" w:cstheme="majorHAnsi"/>
          <w:sz w:val="20"/>
          <w:szCs w:val="20"/>
        </w:rPr>
      </w:pPr>
      <w:r w:rsidRPr="00C7042A">
        <w:rPr>
          <w:rFonts w:asciiTheme="majorHAnsi" w:eastAsia="Arial" w:hAnsiTheme="majorHAnsi" w:cstheme="majorHAnsi"/>
          <w:sz w:val="20"/>
          <w:szCs w:val="20"/>
        </w:rPr>
        <w:t>as circunstâncias agravantes ou atenuantes;</w:t>
      </w:r>
    </w:p>
    <w:p w14:paraId="08DE59CE" w14:textId="77777777" w:rsidR="00B96063" w:rsidRPr="00C7042A" w:rsidRDefault="00B96063" w:rsidP="00903829">
      <w:pPr>
        <w:numPr>
          <w:ilvl w:val="0"/>
          <w:numId w:val="10"/>
        </w:numPr>
        <w:suppressAutoHyphens/>
        <w:spacing w:before="240" w:after="240" w:line="360" w:lineRule="auto"/>
        <w:ind w:left="284" w:firstLine="0"/>
        <w:contextualSpacing/>
        <w:jc w:val="both"/>
        <w:rPr>
          <w:rFonts w:asciiTheme="majorHAnsi" w:eastAsia="Arial" w:hAnsiTheme="majorHAnsi" w:cstheme="majorHAnsi"/>
          <w:sz w:val="20"/>
          <w:szCs w:val="20"/>
        </w:rPr>
      </w:pPr>
      <w:r w:rsidRPr="00C7042A">
        <w:rPr>
          <w:rFonts w:asciiTheme="majorHAnsi" w:eastAsia="Arial" w:hAnsiTheme="majorHAnsi" w:cstheme="majorHAnsi"/>
          <w:sz w:val="20"/>
          <w:szCs w:val="20"/>
        </w:rPr>
        <w:t>os danos que dela provierem para o Contratante;</w:t>
      </w:r>
    </w:p>
    <w:p w14:paraId="5527DC39" w14:textId="77777777" w:rsidR="00B96063" w:rsidRPr="00C7042A" w:rsidRDefault="00B96063" w:rsidP="00903829">
      <w:pPr>
        <w:numPr>
          <w:ilvl w:val="0"/>
          <w:numId w:val="10"/>
        </w:numPr>
        <w:suppressAutoHyphens/>
        <w:spacing w:before="240" w:after="240" w:line="360" w:lineRule="auto"/>
        <w:ind w:left="284" w:firstLine="0"/>
        <w:contextualSpacing/>
        <w:jc w:val="both"/>
        <w:rPr>
          <w:rFonts w:asciiTheme="majorHAnsi" w:eastAsia="Arial" w:hAnsiTheme="majorHAnsi" w:cstheme="majorHAnsi"/>
          <w:sz w:val="20"/>
          <w:szCs w:val="20"/>
        </w:rPr>
      </w:pPr>
      <w:r w:rsidRPr="00C7042A">
        <w:rPr>
          <w:rFonts w:asciiTheme="majorHAnsi" w:eastAsia="Arial" w:hAnsiTheme="majorHAnsi" w:cstheme="majorHAnsi"/>
          <w:sz w:val="20"/>
          <w:szCs w:val="20"/>
        </w:rPr>
        <w:t>a implantação ou o aperfeiçoamento de programa de integridade, conforme normas e orientações dos órgãos de controle.</w:t>
      </w:r>
    </w:p>
    <w:p w14:paraId="75384CDF"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 xml:space="preserve">Os atos previstos como infrações administrativas na </w:t>
      </w:r>
      <w:hyperlink r:id="rId45" w:history="1">
        <w:r w:rsidRPr="00C7042A">
          <w:rPr>
            <w:rStyle w:val="Hyperlink"/>
            <w:rFonts w:asciiTheme="majorHAnsi" w:hAnsiTheme="majorHAnsi" w:cstheme="majorHAnsi"/>
          </w:rPr>
          <w:t>Lei nº 14.133, de 2021</w:t>
        </w:r>
      </w:hyperlink>
      <w:r w:rsidRPr="00C7042A">
        <w:rPr>
          <w:rFonts w:asciiTheme="majorHAnsi" w:hAnsiTheme="majorHAnsi" w:cstheme="majorHAnsi"/>
        </w:rPr>
        <w:t xml:space="preserve">, ou em outras leis de licitações e contratos da Administração Pública que também sejam tipificados como atos lesivos </w:t>
      </w:r>
      <w:hyperlink r:id="rId46" w:history="1">
        <w:r w:rsidRPr="00C7042A">
          <w:rPr>
            <w:rStyle w:val="Hyperlink"/>
            <w:rFonts w:asciiTheme="majorHAnsi" w:hAnsiTheme="majorHAnsi" w:cstheme="majorHAnsi"/>
          </w:rPr>
          <w:t>na Lei nº 12.846, de 2013</w:t>
        </w:r>
      </w:hyperlink>
      <w:r w:rsidRPr="00C7042A">
        <w:rPr>
          <w:rFonts w:asciiTheme="majorHAnsi" w:hAnsiTheme="majorHAnsi" w:cstheme="majorHAnsi"/>
        </w:rPr>
        <w:t xml:space="preserve">, serão apurados e julgados conjuntamente, nos mesmos autos, observados o rito procedimental e autoridade competente definidos na referida </w:t>
      </w:r>
      <w:hyperlink r:id="rId47" w:anchor="art159" w:history="1">
        <w:r w:rsidRPr="00C7042A">
          <w:rPr>
            <w:rStyle w:val="Hyperlink"/>
            <w:rFonts w:asciiTheme="majorHAnsi" w:hAnsiTheme="majorHAnsi" w:cstheme="majorHAnsi"/>
          </w:rPr>
          <w:t>Lei (art. 159</w:t>
        </w:r>
      </w:hyperlink>
      <w:r w:rsidRPr="00C7042A">
        <w:rPr>
          <w:rFonts w:asciiTheme="majorHAnsi" w:hAnsiTheme="majorHAnsi" w:cstheme="majorHAnsi"/>
        </w:rPr>
        <w:t>).</w:t>
      </w:r>
    </w:p>
    <w:p w14:paraId="0BEA02DF" w14:textId="77777777" w:rsidR="00B96063" w:rsidRPr="00C7042A" w:rsidRDefault="00B96063" w:rsidP="00826A56">
      <w:pPr>
        <w:pStyle w:val="Nivel2"/>
        <w:rPr>
          <w:rFonts w:asciiTheme="majorHAnsi" w:hAnsiTheme="majorHAnsi" w:cstheme="majorHAnsi"/>
          <w:i/>
          <w:iCs/>
        </w:rPr>
      </w:pPr>
      <w:r w:rsidRPr="00C7042A">
        <w:rPr>
          <w:rFonts w:asciiTheme="majorHAnsi" w:hAnsiTheme="majorHAnsi" w:cstheme="majorHAnsi"/>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8" w:anchor="art160" w:history="1">
        <w:r w:rsidRPr="00C7042A">
          <w:rPr>
            <w:rStyle w:val="Hyperlink"/>
            <w:rFonts w:asciiTheme="majorHAnsi" w:hAnsiTheme="majorHAnsi" w:cstheme="majorHAnsi"/>
          </w:rPr>
          <w:t>art. 160, da Lei nº 14.133, de 2021</w:t>
        </w:r>
      </w:hyperlink>
      <w:r w:rsidRPr="00C7042A">
        <w:rPr>
          <w:rFonts w:asciiTheme="majorHAnsi" w:hAnsiTheme="majorHAnsi" w:cstheme="majorHAnsi"/>
        </w:rPr>
        <w:t>)</w:t>
      </w:r>
    </w:p>
    <w:p w14:paraId="2B7CE23B" w14:textId="77777777" w:rsidR="00B96063" w:rsidRPr="00C7042A" w:rsidRDefault="00B96063" w:rsidP="00826A56">
      <w:pPr>
        <w:pStyle w:val="Nivel2"/>
        <w:rPr>
          <w:rFonts w:asciiTheme="majorHAnsi" w:hAnsiTheme="majorHAnsi" w:cstheme="majorHAnsi"/>
          <w:i/>
          <w:iCs/>
        </w:rPr>
      </w:pPr>
      <w:r w:rsidRPr="00C7042A">
        <w:rPr>
          <w:rFonts w:asciiTheme="majorHAnsi" w:hAnsiTheme="majorHAnsi" w:cstheme="majorHAnsi"/>
        </w:rPr>
        <w:t xml:space="preserve"> O Contratante deverá, no prazo máximo </w:t>
      </w:r>
      <w:r w:rsidR="0074084F" w:rsidRPr="00C7042A">
        <w:rPr>
          <w:rFonts w:asciiTheme="majorHAnsi" w:hAnsiTheme="majorHAnsi" w:cstheme="majorHAnsi"/>
          <w:color w:val="auto"/>
        </w:rPr>
        <w:t>de</w:t>
      </w:r>
      <w:r w:rsidRPr="00C7042A">
        <w:rPr>
          <w:rFonts w:asciiTheme="majorHAnsi" w:hAnsiTheme="majorHAnsi" w:cstheme="majorHAnsi"/>
        </w:rPr>
        <w:t>15 (quinze) dias úteis, contado da data de aplicação da sanção, informar e manter atualizados os dados relativos às sanções por ela aplicadas, para fins de publicidade no Cadastro Nacional de Empresas Inidôneas e Suspensas (</w:t>
      </w:r>
      <w:proofErr w:type="spellStart"/>
      <w:r w:rsidRPr="00C7042A">
        <w:rPr>
          <w:rFonts w:asciiTheme="majorHAnsi" w:hAnsiTheme="majorHAnsi" w:cstheme="majorHAnsi"/>
        </w:rPr>
        <w:t>Ceis</w:t>
      </w:r>
      <w:proofErr w:type="spellEnd"/>
      <w:r w:rsidRPr="00C7042A">
        <w:rPr>
          <w:rFonts w:asciiTheme="majorHAnsi" w:hAnsiTheme="majorHAnsi" w:cstheme="majorHAnsi"/>
        </w:rPr>
        <w:t>) e no Cadastro Nacional de Empresas Punidas (</w:t>
      </w:r>
      <w:proofErr w:type="spellStart"/>
      <w:r w:rsidRPr="00C7042A">
        <w:rPr>
          <w:rFonts w:asciiTheme="majorHAnsi" w:hAnsiTheme="majorHAnsi" w:cstheme="majorHAnsi"/>
        </w:rPr>
        <w:t>Cnep</w:t>
      </w:r>
      <w:proofErr w:type="spellEnd"/>
      <w:r w:rsidRPr="00C7042A">
        <w:rPr>
          <w:rFonts w:asciiTheme="majorHAnsi" w:hAnsiTheme="majorHAnsi" w:cstheme="majorHAnsi"/>
        </w:rPr>
        <w:t>), instituídos no âmbito do Poder Executivo Federal. (</w:t>
      </w:r>
      <w:hyperlink r:id="rId49" w:anchor="art161">
        <w:r w:rsidRPr="00C7042A">
          <w:rPr>
            <w:rStyle w:val="Hyperlink"/>
            <w:rFonts w:asciiTheme="majorHAnsi" w:hAnsiTheme="majorHAnsi" w:cstheme="majorHAnsi"/>
          </w:rPr>
          <w:t>Art. 161, da Lei nº 14.133, de 2021</w:t>
        </w:r>
      </w:hyperlink>
      <w:r w:rsidRPr="00C7042A">
        <w:rPr>
          <w:rFonts w:asciiTheme="majorHAnsi" w:hAnsiTheme="majorHAnsi" w:cstheme="majorHAnsi"/>
        </w:rPr>
        <w:t>)</w:t>
      </w:r>
    </w:p>
    <w:p w14:paraId="70FFB444" w14:textId="77777777" w:rsidR="00B96063" w:rsidRPr="00C7042A" w:rsidRDefault="00B96063" w:rsidP="00826A56">
      <w:pPr>
        <w:pStyle w:val="Nivel2"/>
        <w:rPr>
          <w:rFonts w:asciiTheme="majorHAnsi" w:hAnsiTheme="majorHAnsi" w:cstheme="majorHAnsi"/>
          <w:i/>
          <w:iCs/>
        </w:rPr>
      </w:pPr>
      <w:r w:rsidRPr="00C7042A">
        <w:rPr>
          <w:rFonts w:asciiTheme="majorHAnsi" w:hAnsiTheme="majorHAnsi" w:cstheme="majorHAnsi"/>
        </w:rPr>
        <w:t xml:space="preserve">As sanções de impedimento de licitar e contratar e declaração de inidoneidade para licitar ou contratar são passíveis de reabilitação na forma do </w:t>
      </w:r>
      <w:hyperlink r:id="rId50" w:anchor="art163" w:history="1">
        <w:r w:rsidRPr="00C7042A">
          <w:rPr>
            <w:rStyle w:val="Hyperlink"/>
            <w:rFonts w:asciiTheme="majorHAnsi" w:hAnsiTheme="majorHAnsi" w:cstheme="majorHAnsi"/>
          </w:rPr>
          <w:t>art. 163 da Lei nº 14.133/21.</w:t>
        </w:r>
      </w:hyperlink>
    </w:p>
    <w:p w14:paraId="1CB395CF"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lastRenderedPageBreak/>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51" w:history="1">
        <w:r w:rsidRPr="00C7042A">
          <w:rPr>
            <w:rStyle w:val="Hyperlink"/>
            <w:rFonts w:asciiTheme="majorHAnsi" w:hAnsiTheme="majorHAnsi" w:cstheme="majorHAnsi"/>
          </w:rPr>
          <w:t>Instrução Normativa SEGES/ME nº 26, de 13 de abril de 2022</w:t>
        </w:r>
      </w:hyperlink>
      <w:r w:rsidRPr="00C7042A">
        <w:rPr>
          <w:rFonts w:asciiTheme="majorHAnsi" w:hAnsiTheme="majorHAnsi" w:cstheme="majorHAnsi"/>
        </w:rPr>
        <w:t xml:space="preserve">. </w:t>
      </w:r>
    </w:p>
    <w:p w14:paraId="3086D87A" w14:textId="77777777" w:rsidR="00045C23" w:rsidRPr="00C7042A" w:rsidRDefault="00B96063" w:rsidP="00E37FB4">
      <w:pPr>
        <w:pStyle w:val="Nivel01"/>
        <w:tabs>
          <w:tab w:val="left" w:pos="993"/>
        </w:tabs>
        <w:ind w:firstLine="567"/>
        <w:rPr>
          <w:rFonts w:asciiTheme="majorHAnsi" w:hAnsiTheme="majorHAnsi" w:cstheme="majorHAnsi"/>
        </w:rPr>
      </w:pPr>
      <w:r w:rsidRPr="00C7042A">
        <w:rPr>
          <w:rFonts w:asciiTheme="majorHAnsi" w:hAnsiTheme="majorHAnsi" w:cstheme="majorHAnsi"/>
        </w:rPr>
        <w:t>CLÁUSULA DÉCIMA TERCEIRA – DA EXTINÇÃO CONTRATUAL (</w:t>
      </w:r>
      <w:hyperlink r:id="rId52" w:anchor="art92" w:history="1">
        <w:r w:rsidRPr="00C7042A">
          <w:rPr>
            <w:rStyle w:val="Hyperlink"/>
            <w:rFonts w:asciiTheme="majorHAnsi" w:hAnsiTheme="majorHAnsi" w:cstheme="majorHAnsi"/>
          </w:rPr>
          <w:t>art. 92, XIX</w:t>
        </w:r>
      </w:hyperlink>
      <w:r w:rsidRPr="00C7042A">
        <w:rPr>
          <w:rFonts w:asciiTheme="majorHAnsi" w:hAnsiTheme="majorHAnsi" w:cstheme="majorHAnsi"/>
        </w:rPr>
        <w:t>)</w:t>
      </w:r>
    </w:p>
    <w:p w14:paraId="402B9597" w14:textId="77777777" w:rsidR="00B96063" w:rsidRPr="00C7042A" w:rsidRDefault="00B96063" w:rsidP="00826A56">
      <w:pPr>
        <w:pStyle w:val="Nvel2-Red"/>
        <w:rPr>
          <w:rFonts w:asciiTheme="majorHAnsi" w:hAnsiTheme="majorHAnsi" w:cstheme="majorHAnsi"/>
          <w:i w:val="0"/>
          <w:color w:val="auto"/>
        </w:rPr>
      </w:pPr>
      <w:r w:rsidRPr="00C7042A">
        <w:rPr>
          <w:rFonts w:asciiTheme="majorHAnsi" w:hAnsiTheme="majorHAnsi" w:cstheme="majorHAnsi"/>
          <w:i w:val="0"/>
          <w:color w:val="auto"/>
        </w:rPr>
        <w:t>O contrato se</w:t>
      </w:r>
      <w:r w:rsidR="005C7956" w:rsidRPr="00C7042A">
        <w:rPr>
          <w:rFonts w:asciiTheme="majorHAnsi" w:hAnsiTheme="majorHAnsi" w:cstheme="majorHAnsi"/>
          <w:i w:val="0"/>
          <w:color w:val="auto"/>
        </w:rPr>
        <w:t>rá extinto</w:t>
      </w:r>
      <w:r w:rsidRPr="00C7042A">
        <w:rPr>
          <w:rFonts w:asciiTheme="majorHAnsi" w:hAnsiTheme="majorHAnsi" w:cstheme="majorHAnsi"/>
          <w:i w:val="0"/>
          <w:color w:val="auto"/>
        </w:rPr>
        <w:t xml:space="preserve"> quando cumpridas as obrigações de ambas as partes, ainda que isso ocorra antes do prazo estipulado para tanto.</w:t>
      </w:r>
    </w:p>
    <w:p w14:paraId="63169074" w14:textId="77777777" w:rsidR="00B96063" w:rsidRPr="00C7042A" w:rsidRDefault="00B96063" w:rsidP="00826A56">
      <w:pPr>
        <w:pStyle w:val="Nvel2-Red"/>
        <w:rPr>
          <w:rFonts w:asciiTheme="majorHAnsi" w:hAnsiTheme="majorHAnsi" w:cstheme="majorHAnsi"/>
          <w:i w:val="0"/>
          <w:color w:val="auto"/>
        </w:rPr>
      </w:pPr>
      <w:r w:rsidRPr="00C7042A">
        <w:rPr>
          <w:rFonts w:asciiTheme="majorHAnsi" w:hAnsiTheme="majorHAnsi" w:cstheme="majorHAnsi"/>
          <w:i w:val="0"/>
          <w:color w:val="auto"/>
        </w:rPr>
        <w:t>Se as obrigações não forem cumpridas no prazo estipulado, a vigência ficará prorrogada até a conclusão do objeto, caso em que deverá a Administração providenciar a readequação do cronograma fixado para o contrato.</w:t>
      </w:r>
    </w:p>
    <w:p w14:paraId="73B0A0BB" w14:textId="77777777" w:rsidR="00B96063" w:rsidRPr="00C7042A" w:rsidRDefault="00B96063" w:rsidP="00826A56">
      <w:pPr>
        <w:pStyle w:val="Nvel2-Red"/>
        <w:rPr>
          <w:rFonts w:asciiTheme="majorHAnsi" w:hAnsiTheme="majorHAnsi" w:cstheme="majorHAnsi"/>
          <w:i w:val="0"/>
          <w:color w:val="auto"/>
        </w:rPr>
      </w:pPr>
      <w:r w:rsidRPr="00C7042A">
        <w:rPr>
          <w:rFonts w:asciiTheme="majorHAnsi" w:hAnsiTheme="majorHAnsi" w:cstheme="majorHAnsi"/>
          <w:i w:val="0"/>
          <w:color w:val="auto"/>
        </w:rPr>
        <w:t>Quando a não conclusão do contrato referida no item anterior decorrer de culpa do contratado:</w:t>
      </w:r>
    </w:p>
    <w:p w14:paraId="5A132A08" w14:textId="77777777" w:rsidR="00B96063" w:rsidRPr="00C7042A" w:rsidRDefault="00B96063" w:rsidP="00826A56">
      <w:pPr>
        <w:pStyle w:val="PargrafodaLista"/>
        <w:numPr>
          <w:ilvl w:val="0"/>
          <w:numId w:val="11"/>
        </w:numPr>
        <w:suppressAutoHyphens/>
        <w:spacing w:before="120" w:after="120" w:line="276" w:lineRule="auto"/>
        <w:ind w:left="284" w:firstLine="0"/>
        <w:jc w:val="both"/>
        <w:rPr>
          <w:rFonts w:asciiTheme="majorHAnsi" w:eastAsia="Arial" w:hAnsiTheme="majorHAnsi" w:cstheme="majorHAnsi"/>
          <w:iCs/>
          <w:sz w:val="20"/>
          <w:szCs w:val="20"/>
        </w:rPr>
      </w:pPr>
      <w:r w:rsidRPr="00C7042A">
        <w:rPr>
          <w:rFonts w:asciiTheme="majorHAnsi" w:eastAsia="Arial" w:hAnsiTheme="majorHAnsi" w:cstheme="majorHAnsi"/>
          <w:iCs/>
          <w:sz w:val="20"/>
          <w:szCs w:val="20"/>
        </w:rPr>
        <w:t xml:space="preserve">ficará ele constituído em mora, sendo-lhe aplicáveis as respectivas sanções administrativas; e  </w:t>
      </w:r>
    </w:p>
    <w:p w14:paraId="2C4057BD" w14:textId="77777777" w:rsidR="00B96063" w:rsidRPr="00C7042A" w:rsidRDefault="00B96063" w:rsidP="00826A56">
      <w:pPr>
        <w:pStyle w:val="PargrafodaLista"/>
        <w:numPr>
          <w:ilvl w:val="0"/>
          <w:numId w:val="11"/>
        </w:numPr>
        <w:suppressAutoHyphens/>
        <w:spacing w:before="120" w:after="120" w:line="276" w:lineRule="auto"/>
        <w:ind w:left="284" w:firstLine="0"/>
        <w:jc w:val="both"/>
        <w:rPr>
          <w:rFonts w:asciiTheme="majorHAnsi" w:eastAsia="Arial" w:hAnsiTheme="majorHAnsi" w:cstheme="majorHAnsi"/>
          <w:iCs/>
          <w:sz w:val="20"/>
          <w:szCs w:val="20"/>
        </w:rPr>
      </w:pPr>
      <w:r w:rsidRPr="00C7042A">
        <w:rPr>
          <w:rFonts w:asciiTheme="majorHAnsi" w:eastAsia="Arial" w:hAnsiTheme="majorHAnsi" w:cstheme="majorHAnsi"/>
          <w:iCs/>
          <w:sz w:val="20"/>
          <w:szCs w:val="20"/>
        </w:rPr>
        <w:t>poderá a Administração optar pela extinção do contrato e, nesse caso, adotará as medidas admitidas em lei para a continuidade da execução contratual</w:t>
      </w:r>
    </w:p>
    <w:p w14:paraId="3B72B78A"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O contrato pode</w:t>
      </w:r>
      <w:r w:rsidR="005C7956" w:rsidRPr="00C7042A">
        <w:rPr>
          <w:rFonts w:asciiTheme="majorHAnsi" w:hAnsiTheme="majorHAnsi" w:cstheme="majorHAnsi"/>
        </w:rPr>
        <w:t>rá</w:t>
      </w:r>
      <w:r w:rsidRPr="00C7042A">
        <w:rPr>
          <w:rFonts w:asciiTheme="majorHAnsi" w:hAnsiTheme="majorHAnsi" w:cstheme="majorHAnsi"/>
        </w:rPr>
        <w:t xml:space="preserve"> ser extinto antes de cumpridas as obrigações nele estipuladas, ou antes do prazo nele fixado, por algum dos motivos previstos no </w:t>
      </w:r>
      <w:hyperlink r:id="rId53" w:anchor="art137">
        <w:r w:rsidRPr="00C7042A">
          <w:rPr>
            <w:rStyle w:val="Hyperlink"/>
            <w:rFonts w:asciiTheme="majorHAnsi" w:hAnsiTheme="majorHAnsi" w:cstheme="majorHAnsi"/>
          </w:rPr>
          <w:t>artigo 137 da Lei nº 14.133/21</w:t>
        </w:r>
      </w:hyperlink>
      <w:r w:rsidRPr="00C7042A">
        <w:rPr>
          <w:rFonts w:asciiTheme="majorHAnsi" w:hAnsiTheme="majorHAnsi" w:cstheme="majorHAnsi"/>
        </w:rPr>
        <w:t xml:space="preserve">, bem como amigavelmente, </w:t>
      </w:r>
      <w:r w:rsidRPr="00C7042A">
        <w:rPr>
          <w:rFonts w:asciiTheme="majorHAnsi" w:hAnsiTheme="majorHAnsi" w:cstheme="majorHAnsi"/>
          <w:color w:val="000000" w:themeColor="text1"/>
        </w:rPr>
        <w:t>assegurados o contraditório e a ampla defesa</w:t>
      </w:r>
      <w:r w:rsidRPr="00C7042A">
        <w:rPr>
          <w:rFonts w:asciiTheme="majorHAnsi" w:hAnsiTheme="majorHAnsi" w:cstheme="majorHAnsi"/>
        </w:rPr>
        <w:t>.</w:t>
      </w:r>
    </w:p>
    <w:p w14:paraId="3AF806B8" w14:textId="77777777" w:rsidR="00B96063" w:rsidRPr="00C7042A" w:rsidRDefault="00B96063" w:rsidP="00826A56">
      <w:pPr>
        <w:pStyle w:val="Nivel3"/>
        <w:rPr>
          <w:rFonts w:asciiTheme="majorHAnsi" w:hAnsiTheme="majorHAnsi" w:cstheme="majorHAnsi"/>
        </w:rPr>
      </w:pPr>
      <w:r w:rsidRPr="00C7042A">
        <w:rPr>
          <w:rFonts w:asciiTheme="majorHAnsi" w:hAnsiTheme="majorHAnsi" w:cstheme="majorHAnsi"/>
        </w:rPr>
        <w:t xml:space="preserve">Nesta hipótese, aplicam-se também os </w:t>
      </w:r>
      <w:hyperlink r:id="rId54" w:anchor="art138" w:history="1">
        <w:r w:rsidRPr="00C7042A">
          <w:rPr>
            <w:rStyle w:val="Hyperlink"/>
            <w:rFonts w:asciiTheme="majorHAnsi" w:hAnsiTheme="majorHAnsi" w:cstheme="majorHAnsi"/>
          </w:rPr>
          <w:t>artigos 138 e 139</w:t>
        </w:r>
      </w:hyperlink>
      <w:r w:rsidRPr="00C7042A">
        <w:rPr>
          <w:rFonts w:asciiTheme="majorHAnsi" w:hAnsiTheme="majorHAnsi" w:cstheme="majorHAnsi"/>
        </w:rPr>
        <w:t xml:space="preserve"> da mesma Lei.</w:t>
      </w:r>
    </w:p>
    <w:p w14:paraId="582695A9" w14:textId="77777777" w:rsidR="00B96063" w:rsidRPr="00C7042A" w:rsidRDefault="00B96063" w:rsidP="00826A56">
      <w:pPr>
        <w:pStyle w:val="Nivel3"/>
        <w:rPr>
          <w:rFonts w:asciiTheme="majorHAnsi" w:hAnsiTheme="majorHAnsi" w:cstheme="majorHAnsi"/>
        </w:rPr>
      </w:pPr>
      <w:r w:rsidRPr="00C7042A">
        <w:rPr>
          <w:rFonts w:asciiTheme="majorHAnsi" w:hAnsiTheme="majorHAnsi" w:cstheme="majorHAnsi"/>
        </w:rPr>
        <w:t xml:space="preserve">A alteração social ou a modificação da finalidade ou da estrutura da empresa não ensejará a </w:t>
      </w:r>
      <w:r w:rsidR="00411D38" w:rsidRPr="00C7042A">
        <w:rPr>
          <w:rFonts w:asciiTheme="majorHAnsi" w:hAnsiTheme="majorHAnsi" w:cstheme="majorHAnsi"/>
        </w:rPr>
        <w:t>extinção</w:t>
      </w:r>
      <w:r w:rsidRPr="00C7042A">
        <w:rPr>
          <w:rFonts w:asciiTheme="majorHAnsi" w:hAnsiTheme="majorHAnsi" w:cstheme="majorHAnsi"/>
        </w:rPr>
        <w:t xml:space="preserve"> se não restringir sua capacidade de concluir o contrato.</w:t>
      </w:r>
    </w:p>
    <w:p w14:paraId="5B4865E9" w14:textId="77777777" w:rsidR="00B96063" w:rsidRPr="00C7042A" w:rsidRDefault="00B96063" w:rsidP="00826A56">
      <w:pPr>
        <w:pStyle w:val="Nivel4"/>
        <w:rPr>
          <w:rFonts w:asciiTheme="majorHAnsi" w:hAnsiTheme="majorHAnsi" w:cstheme="majorHAnsi"/>
        </w:rPr>
      </w:pPr>
      <w:r w:rsidRPr="00C7042A">
        <w:rPr>
          <w:rFonts w:asciiTheme="majorHAnsi" w:hAnsiTheme="majorHAnsi" w:cstheme="majorHAnsi"/>
          <w:color w:val="000000" w:themeColor="text1"/>
        </w:rPr>
        <w:t xml:space="preserve">Se a operação </w:t>
      </w:r>
      <w:r w:rsidRPr="00C7042A">
        <w:rPr>
          <w:rFonts w:asciiTheme="majorHAnsi" w:hAnsiTheme="majorHAnsi" w:cstheme="majorHAnsi"/>
        </w:rPr>
        <w:t>implicar mudança da pessoa jurídica contratada, deverá ser formalizado termo aditivo para alteração subjetiva.</w:t>
      </w:r>
    </w:p>
    <w:p w14:paraId="037A7C9B"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 xml:space="preserve">O termo de </w:t>
      </w:r>
      <w:r w:rsidR="00D57EDE" w:rsidRPr="00C7042A">
        <w:rPr>
          <w:rFonts w:asciiTheme="majorHAnsi" w:hAnsiTheme="majorHAnsi" w:cstheme="majorHAnsi"/>
        </w:rPr>
        <w:t>extinção</w:t>
      </w:r>
      <w:r w:rsidRPr="00C7042A">
        <w:rPr>
          <w:rFonts w:asciiTheme="majorHAnsi" w:hAnsiTheme="majorHAnsi" w:cstheme="majorHAnsi"/>
        </w:rPr>
        <w:t>, sempre que possível, será precedido:</w:t>
      </w:r>
    </w:p>
    <w:p w14:paraId="0D0AFB70" w14:textId="77777777" w:rsidR="00B96063" w:rsidRPr="00C7042A" w:rsidRDefault="00B96063" w:rsidP="00826A56">
      <w:pPr>
        <w:pStyle w:val="Nivel4"/>
        <w:rPr>
          <w:rFonts w:asciiTheme="majorHAnsi" w:hAnsiTheme="majorHAnsi" w:cstheme="majorHAnsi"/>
        </w:rPr>
      </w:pPr>
      <w:r w:rsidRPr="00C7042A">
        <w:rPr>
          <w:rFonts w:asciiTheme="majorHAnsi" w:hAnsiTheme="majorHAnsi" w:cstheme="majorHAnsi"/>
        </w:rPr>
        <w:t>Balanço dos eventos contratuais já cumpridos ou parcialmente cumpridos;</w:t>
      </w:r>
    </w:p>
    <w:p w14:paraId="795CA2D8" w14:textId="77777777" w:rsidR="00B96063" w:rsidRPr="00C7042A" w:rsidRDefault="00B96063" w:rsidP="00826A56">
      <w:pPr>
        <w:pStyle w:val="Nivel4"/>
        <w:rPr>
          <w:rFonts w:asciiTheme="majorHAnsi" w:hAnsiTheme="majorHAnsi" w:cstheme="majorHAnsi"/>
        </w:rPr>
      </w:pPr>
      <w:r w:rsidRPr="00C7042A">
        <w:rPr>
          <w:rFonts w:asciiTheme="majorHAnsi" w:hAnsiTheme="majorHAnsi" w:cstheme="majorHAnsi"/>
        </w:rPr>
        <w:t>Relação dos pagamentos já efetuados e ainda devidos;</w:t>
      </w:r>
    </w:p>
    <w:p w14:paraId="71E02A48" w14:textId="77777777" w:rsidR="00B96063" w:rsidRPr="00C7042A" w:rsidRDefault="00B96063" w:rsidP="00826A56">
      <w:pPr>
        <w:pStyle w:val="Nivel4"/>
        <w:rPr>
          <w:rFonts w:asciiTheme="majorHAnsi" w:hAnsiTheme="majorHAnsi" w:cstheme="majorHAnsi"/>
        </w:rPr>
      </w:pPr>
      <w:r w:rsidRPr="00C7042A">
        <w:rPr>
          <w:rFonts w:asciiTheme="majorHAnsi" w:hAnsiTheme="majorHAnsi" w:cstheme="majorHAnsi"/>
        </w:rPr>
        <w:t>Indenizações e multas.</w:t>
      </w:r>
    </w:p>
    <w:p w14:paraId="3FC30910"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A extinção do contrato não configura óbice para o reconhecimento do desequilíbrio econômico-financeiro, hipótese em que será concedida indenização por meio de termo indenizatório (</w:t>
      </w:r>
      <w:hyperlink r:id="rId55" w:anchor="art131">
        <w:r w:rsidRPr="00C7042A">
          <w:rPr>
            <w:rStyle w:val="Hyperlink"/>
            <w:rFonts w:asciiTheme="majorHAnsi" w:hAnsiTheme="majorHAnsi" w:cstheme="majorHAnsi"/>
          </w:rPr>
          <w:t xml:space="preserve">art. 131, </w:t>
        </w:r>
        <w:r w:rsidRPr="00C7042A">
          <w:rPr>
            <w:rStyle w:val="Hyperlink"/>
            <w:rFonts w:asciiTheme="majorHAnsi" w:hAnsiTheme="majorHAnsi" w:cstheme="majorHAnsi"/>
            <w:i/>
            <w:iCs/>
          </w:rPr>
          <w:t xml:space="preserve">caput, </w:t>
        </w:r>
        <w:r w:rsidRPr="00C7042A">
          <w:rPr>
            <w:rStyle w:val="Hyperlink"/>
            <w:rFonts w:asciiTheme="majorHAnsi" w:hAnsiTheme="majorHAnsi" w:cstheme="majorHAnsi"/>
          </w:rPr>
          <w:t>da Lei n.º 14.133, de 2021).</w:t>
        </w:r>
      </w:hyperlink>
    </w:p>
    <w:p w14:paraId="383F7CDC" w14:textId="77777777" w:rsidR="120AD838" w:rsidRPr="00C7042A" w:rsidRDefault="120AD838" w:rsidP="00826A56">
      <w:pPr>
        <w:pStyle w:val="Nivel2"/>
        <w:rPr>
          <w:rFonts w:asciiTheme="majorHAnsi" w:hAnsiTheme="majorHAnsi" w:cstheme="majorHAnsi"/>
        </w:rPr>
      </w:pPr>
      <w:r w:rsidRPr="00C7042A">
        <w:rPr>
          <w:rFonts w:asciiTheme="majorHAnsi" w:hAnsiTheme="majorHAnsi" w:cstheme="majorHAnsi"/>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76A5D9C9" w14:textId="77777777" w:rsidR="00045C23" w:rsidRPr="00C7042A" w:rsidRDefault="00B96063" w:rsidP="00E37FB4">
      <w:pPr>
        <w:pStyle w:val="Nivel01"/>
        <w:tabs>
          <w:tab w:val="left" w:pos="993"/>
        </w:tabs>
        <w:ind w:firstLine="567"/>
        <w:rPr>
          <w:rFonts w:asciiTheme="majorHAnsi" w:hAnsiTheme="majorHAnsi" w:cstheme="majorHAnsi"/>
        </w:rPr>
      </w:pPr>
      <w:r w:rsidRPr="00C7042A">
        <w:rPr>
          <w:rFonts w:asciiTheme="majorHAnsi" w:hAnsiTheme="majorHAnsi" w:cstheme="majorHAnsi"/>
        </w:rPr>
        <w:t>CLÁUSULA DÉCIMA SEXTA – ALTERAÇÕES</w:t>
      </w:r>
    </w:p>
    <w:p w14:paraId="53A0FA5D"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 xml:space="preserve">Eventuais alterações contratuais reger-se-ão pela disciplina dos </w:t>
      </w:r>
      <w:hyperlink r:id="rId56" w:anchor="art124">
        <w:proofErr w:type="spellStart"/>
        <w:r w:rsidRPr="00C7042A">
          <w:rPr>
            <w:rStyle w:val="Hyperlink"/>
            <w:rFonts w:asciiTheme="majorHAnsi" w:hAnsiTheme="majorHAnsi" w:cstheme="majorHAnsi"/>
          </w:rPr>
          <w:t>arts</w:t>
        </w:r>
        <w:proofErr w:type="spellEnd"/>
        <w:r w:rsidRPr="00C7042A">
          <w:rPr>
            <w:rStyle w:val="Hyperlink"/>
            <w:rFonts w:asciiTheme="majorHAnsi" w:hAnsiTheme="majorHAnsi" w:cstheme="majorHAnsi"/>
          </w:rPr>
          <w:t>. 124 e seguintes da Lei nº 14.133, de 2021</w:t>
        </w:r>
      </w:hyperlink>
      <w:r w:rsidRPr="00C7042A">
        <w:rPr>
          <w:rFonts w:asciiTheme="majorHAnsi" w:hAnsiTheme="majorHAnsi" w:cstheme="majorHAnsi"/>
        </w:rPr>
        <w:t>.</w:t>
      </w:r>
    </w:p>
    <w:p w14:paraId="61B1B5D9" w14:textId="77777777" w:rsidR="00A13B91" w:rsidRPr="00C7042A" w:rsidRDefault="00A13B91" w:rsidP="00826A56">
      <w:pPr>
        <w:pStyle w:val="Nivel2"/>
        <w:rPr>
          <w:rFonts w:asciiTheme="majorHAnsi" w:hAnsiTheme="majorHAnsi" w:cstheme="majorHAnsi"/>
        </w:rPr>
      </w:pPr>
      <w:r w:rsidRPr="00C7042A">
        <w:rPr>
          <w:rFonts w:asciiTheme="majorHAnsi" w:hAnsiTheme="majorHAnsi" w:cstheme="majorHAnsi"/>
        </w:rPr>
        <w:lastRenderedPageBreak/>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799A2D88"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 xml:space="preserve">Registros que não caracterizam alteração do contrato podem ser realizados por simples apostila, dispensada a celebração de termo aditivo, na forma do </w:t>
      </w:r>
      <w:hyperlink r:id="rId57" w:anchor="art136">
        <w:r w:rsidRPr="00C7042A">
          <w:rPr>
            <w:rStyle w:val="Hyperlink"/>
            <w:rFonts w:asciiTheme="majorHAnsi" w:hAnsiTheme="majorHAnsi" w:cstheme="majorHAnsi"/>
          </w:rPr>
          <w:t>art. 136 da Lei nº 14.133, de 2021</w:t>
        </w:r>
      </w:hyperlink>
      <w:r w:rsidRPr="00C7042A">
        <w:rPr>
          <w:rFonts w:asciiTheme="majorHAnsi" w:hAnsiTheme="majorHAnsi" w:cstheme="majorHAnsi"/>
        </w:rPr>
        <w:t>.</w:t>
      </w:r>
    </w:p>
    <w:p w14:paraId="2AD1A33C" w14:textId="77777777" w:rsidR="00045C23" w:rsidRPr="00C7042A" w:rsidRDefault="00B96063" w:rsidP="00E37FB4">
      <w:pPr>
        <w:pStyle w:val="Nivel01"/>
        <w:tabs>
          <w:tab w:val="left" w:pos="993"/>
        </w:tabs>
        <w:ind w:firstLine="567"/>
        <w:rPr>
          <w:rFonts w:asciiTheme="majorHAnsi" w:hAnsiTheme="majorHAnsi" w:cstheme="majorHAnsi"/>
        </w:rPr>
      </w:pPr>
      <w:r w:rsidRPr="00C7042A">
        <w:rPr>
          <w:rFonts w:asciiTheme="majorHAnsi" w:hAnsiTheme="majorHAnsi" w:cstheme="majorHAnsi"/>
        </w:rPr>
        <w:t>CLÁUSULA DÉCIMA SÉTIMA – PUBLICAÇÃO</w:t>
      </w:r>
    </w:p>
    <w:p w14:paraId="476FECC5"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 xml:space="preserve">Incumbirá ao contratante divulgar o presente instrumento no Portal Nacional de Contratações Públicas (PNCP), na forma prevista no </w:t>
      </w:r>
      <w:hyperlink r:id="rId58" w:anchor="art94">
        <w:r w:rsidRPr="00C7042A">
          <w:rPr>
            <w:rStyle w:val="Hyperlink"/>
            <w:rFonts w:asciiTheme="majorHAnsi" w:hAnsiTheme="majorHAnsi" w:cstheme="majorHAnsi"/>
          </w:rPr>
          <w:t>art. 94 da Lei 14.133, de 2021</w:t>
        </w:r>
      </w:hyperlink>
      <w:r w:rsidRPr="00C7042A">
        <w:rPr>
          <w:rFonts w:asciiTheme="majorHAnsi" w:hAnsiTheme="majorHAnsi" w:cstheme="majorHAnsi"/>
        </w:rPr>
        <w:t xml:space="preserve">, bem como no respectivo sítio oficial na Internet, em atenção ao </w:t>
      </w:r>
      <w:r w:rsidR="007B5CF4" w:rsidRPr="00C7042A">
        <w:rPr>
          <w:rFonts w:asciiTheme="majorHAnsi" w:hAnsiTheme="majorHAnsi" w:cstheme="majorHAnsi"/>
        </w:rPr>
        <w:t xml:space="preserve">art. 91, </w:t>
      </w:r>
      <w:r w:rsidR="007B5CF4" w:rsidRPr="00C7042A">
        <w:rPr>
          <w:rFonts w:asciiTheme="majorHAnsi" w:hAnsiTheme="majorHAnsi" w:cstheme="majorHAnsi"/>
          <w:i/>
          <w:iCs/>
        </w:rPr>
        <w:t>caput,</w:t>
      </w:r>
      <w:r w:rsidR="007B5CF4" w:rsidRPr="00C7042A">
        <w:rPr>
          <w:rFonts w:asciiTheme="majorHAnsi" w:hAnsiTheme="majorHAnsi" w:cstheme="majorHAnsi"/>
        </w:rPr>
        <w:t xml:space="preserve"> da Lei n.º 14.133, de 2021, e ao </w:t>
      </w:r>
      <w:hyperlink r:id="rId59" w:anchor="art8§2">
        <w:r w:rsidRPr="00C7042A">
          <w:rPr>
            <w:rStyle w:val="Hyperlink"/>
            <w:rFonts w:asciiTheme="majorHAnsi" w:hAnsiTheme="majorHAnsi" w:cstheme="majorHAnsi"/>
          </w:rPr>
          <w:t>art. 8º, §2º, da Lei n. 12.527, de 2011</w:t>
        </w:r>
      </w:hyperlink>
      <w:r w:rsidRPr="00C7042A">
        <w:rPr>
          <w:rFonts w:asciiTheme="majorHAnsi" w:hAnsiTheme="majorHAnsi" w:cstheme="majorHAnsi"/>
        </w:rPr>
        <w:t xml:space="preserve">, c/c </w:t>
      </w:r>
      <w:hyperlink r:id="rId60" w:anchor="art7§3">
        <w:r w:rsidRPr="00C7042A">
          <w:rPr>
            <w:rStyle w:val="Hyperlink"/>
            <w:rFonts w:asciiTheme="majorHAnsi" w:hAnsiTheme="majorHAnsi" w:cstheme="majorHAnsi"/>
          </w:rPr>
          <w:t>art. 7º, §3º, inciso V, do Decreto n. 7.724, de 2012.</w:t>
        </w:r>
      </w:hyperlink>
    </w:p>
    <w:p w14:paraId="2BDB0F58" w14:textId="77777777" w:rsidR="00045C23" w:rsidRPr="00C7042A" w:rsidRDefault="00B96063" w:rsidP="00E37FB4">
      <w:pPr>
        <w:pStyle w:val="Nivel01"/>
        <w:tabs>
          <w:tab w:val="left" w:pos="993"/>
        </w:tabs>
        <w:ind w:left="567"/>
        <w:rPr>
          <w:rFonts w:asciiTheme="majorHAnsi" w:hAnsiTheme="majorHAnsi" w:cstheme="majorHAnsi"/>
        </w:rPr>
      </w:pPr>
      <w:r w:rsidRPr="00C7042A">
        <w:rPr>
          <w:rFonts w:asciiTheme="majorHAnsi" w:hAnsiTheme="majorHAnsi" w:cstheme="majorHAnsi"/>
        </w:rPr>
        <w:t>CLÁUSULA DÉCIMA OITAVA– FORO (</w:t>
      </w:r>
      <w:hyperlink r:id="rId61" w:anchor="art92§1">
        <w:r w:rsidRPr="00C7042A">
          <w:rPr>
            <w:rStyle w:val="Hyperlink"/>
            <w:rFonts w:asciiTheme="majorHAnsi" w:hAnsiTheme="majorHAnsi" w:cstheme="majorHAnsi"/>
          </w:rPr>
          <w:t>art. 92, §1º</w:t>
        </w:r>
      </w:hyperlink>
      <w:r w:rsidRPr="00C7042A">
        <w:rPr>
          <w:rFonts w:asciiTheme="majorHAnsi" w:hAnsiTheme="majorHAnsi" w:cstheme="majorHAnsi"/>
        </w:rPr>
        <w:t>)</w:t>
      </w:r>
    </w:p>
    <w:p w14:paraId="0DE86B47"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 xml:space="preserve">Fica eleito o Foro da Justiça Federal </w:t>
      </w:r>
      <w:r w:rsidR="003F734F" w:rsidRPr="00C7042A">
        <w:rPr>
          <w:rFonts w:asciiTheme="majorHAnsi" w:hAnsiTheme="majorHAnsi" w:cstheme="majorHAnsi"/>
        </w:rPr>
        <w:t xml:space="preserve">- Seção Judiciária do Rio de Janeiro/RJ, </w:t>
      </w:r>
      <w:r w:rsidRPr="00C7042A">
        <w:rPr>
          <w:rFonts w:asciiTheme="majorHAnsi" w:hAnsiTheme="majorHAnsi" w:cstheme="majorHAnsi"/>
        </w:rPr>
        <w:t xml:space="preserve">para dirimir os litígios que decorrerem da execução deste Termo de Contrato que não puderem ser compostos pela conciliação, conforme </w:t>
      </w:r>
      <w:hyperlink r:id="rId62" w:anchor="art92§1">
        <w:r w:rsidRPr="00C7042A">
          <w:rPr>
            <w:rStyle w:val="Hyperlink"/>
            <w:rFonts w:asciiTheme="majorHAnsi" w:hAnsiTheme="majorHAnsi" w:cstheme="majorHAnsi"/>
          </w:rPr>
          <w:t>art. 92, §1º, da Lei nº 14.133/21.</w:t>
        </w:r>
      </w:hyperlink>
    </w:p>
    <w:p w14:paraId="28684123" w14:textId="77777777" w:rsidR="00235907" w:rsidRDefault="00235907" w:rsidP="00B54F08">
      <w:pPr>
        <w:pStyle w:val="Nivel2"/>
        <w:numPr>
          <w:ilvl w:val="0"/>
          <w:numId w:val="0"/>
        </w:numPr>
        <w:tabs>
          <w:tab w:val="left" w:pos="3261"/>
          <w:tab w:val="left" w:pos="3402"/>
        </w:tabs>
        <w:spacing w:afterLines="120" w:after="288" w:line="312" w:lineRule="auto"/>
        <w:rPr>
          <w:rFonts w:asciiTheme="majorHAnsi" w:hAnsiTheme="majorHAnsi" w:cstheme="majorHAnsi"/>
          <w:i/>
          <w:iCs/>
          <w:color w:val="FF0000"/>
        </w:rPr>
      </w:pPr>
    </w:p>
    <w:p w14:paraId="429793FC" w14:textId="77777777" w:rsidR="00045C23" w:rsidRPr="00520591" w:rsidRDefault="00B96063" w:rsidP="00B54F08">
      <w:pPr>
        <w:pStyle w:val="Nivel2"/>
        <w:numPr>
          <w:ilvl w:val="0"/>
          <w:numId w:val="0"/>
        </w:numPr>
        <w:tabs>
          <w:tab w:val="left" w:pos="3261"/>
          <w:tab w:val="left" w:pos="3402"/>
        </w:tabs>
        <w:spacing w:afterLines="120" w:after="288" w:line="312" w:lineRule="auto"/>
        <w:jc w:val="center"/>
        <w:rPr>
          <w:rFonts w:asciiTheme="majorHAnsi" w:hAnsiTheme="majorHAnsi" w:cstheme="majorHAnsi"/>
          <w:iCs/>
          <w:color w:val="auto"/>
        </w:rPr>
      </w:pPr>
      <w:r w:rsidRPr="00520591">
        <w:rPr>
          <w:rFonts w:asciiTheme="majorHAnsi" w:hAnsiTheme="majorHAnsi" w:cstheme="majorHAnsi"/>
          <w:iCs/>
          <w:color w:val="auto"/>
        </w:rPr>
        <w:t>[Local], [dia] de [mês] de [ano].</w:t>
      </w:r>
    </w:p>
    <w:p w14:paraId="4C151432" w14:textId="77777777" w:rsidR="00DC6B6A" w:rsidRPr="00520591" w:rsidRDefault="00235907" w:rsidP="00235907">
      <w:pPr>
        <w:tabs>
          <w:tab w:val="left" w:pos="3402"/>
        </w:tabs>
        <w:ind w:firstLine="709"/>
        <w:rPr>
          <w:rFonts w:asciiTheme="majorHAnsi" w:hAnsiTheme="majorHAnsi" w:cstheme="majorHAnsi"/>
          <w:bCs/>
          <w:sz w:val="20"/>
          <w:szCs w:val="20"/>
        </w:rPr>
      </w:pPr>
      <w:r w:rsidRPr="00520591">
        <w:rPr>
          <w:rFonts w:asciiTheme="majorHAnsi" w:hAnsiTheme="majorHAnsi" w:cstheme="majorHAnsi"/>
          <w:bCs/>
          <w:sz w:val="20"/>
          <w:szCs w:val="20"/>
        </w:rPr>
        <w:t xml:space="preserve">                                                       </w:t>
      </w:r>
      <w:r w:rsidR="00045C23" w:rsidRPr="00520591">
        <w:rPr>
          <w:rFonts w:asciiTheme="majorHAnsi" w:hAnsiTheme="majorHAnsi" w:cstheme="majorHAnsi"/>
          <w:bCs/>
          <w:sz w:val="20"/>
          <w:szCs w:val="20"/>
        </w:rPr>
        <w:t>_________________________________</w:t>
      </w:r>
    </w:p>
    <w:p w14:paraId="5FB4A059" w14:textId="77777777" w:rsidR="00B96063" w:rsidRPr="00520591" w:rsidRDefault="00B96063" w:rsidP="00235907">
      <w:pPr>
        <w:tabs>
          <w:tab w:val="left" w:pos="3402"/>
        </w:tabs>
        <w:jc w:val="center"/>
        <w:rPr>
          <w:rFonts w:asciiTheme="majorHAnsi" w:hAnsiTheme="majorHAnsi" w:cstheme="majorHAnsi"/>
          <w:bCs/>
          <w:sz w:val="20"/>
          <w:szCs w:val="20"/>
        </w:rPr>
      </w:pPr>
      <w:r w:rsidRPr="00520591">
        <w:rPr>
          <w:rFonts w:asciiTheme="majorHAnsi" w:hAnsiTheme="majorHAnsi" w:cstheme="majorHAnsi"/>
          <w:bCs/>
          <w:sz w:val="20"/>
          <w:szCs w:val="20"/>
        </w:rPr>
        <w:t>Representante legal do CONTRATANTE</w:t>
      </w:r>
    </w:p>
    <w:p w14:paraId="2F785C89" w14:textId="77777777" w:rsidR="00DC6B6A" w:rsidRPr="00520591" w:rsidRDefault="00DC6B6A" w:rsidP="00235907">
      <w:pPr>
        <w:tabs>
          <w:tab w:val="left" w:pos="3402"/>
        </w:tabs>
        <w:ind w:firstLine="709"/>
        <w:jc w:val="center"/>
        <w:rPr>
          <w:rFonts w:asciiTheme="majorHAnsi" w:hAnsiTheme="majorHAnsi" w:cstheme="majorHAnsi"/>
          <w:bCs/>
          <w:sz w:val="20"/>
          <w:szCs w:val="20"/>
        </w:rPr>
      </w:pPr>
    </w:p>
    <w:p w14:paraId="3782C451" w14:textId="77777777" w:rsidR="00045C23" w:rsidRPr="00520591" w:rsidRDefault="00045C23" w:rsidP="00235907">
      <w:pPr>
        <w:tabs>
          <w:tab w:val="left" w:pos="3402"/>
        </w:tabs>
        <w:jc w:val="center"/>
        <w:rPr>
          <w:rFonts w:asciiTheme="majorHAnsi" w:hAnsiTheme="majorHAnsi" w:cstheme="majorHAnsi"/>
          <w:bCs/>
          <w:sz w:val="20"/>
          <w:szCs w:val="20"/>
        </w:rPr>
      </w:pPr>
    </w:p>
    <w:p w14:paraId="2EB23B62" w14:textId="77777777" w:rsidR="00B96063" w:rsidRPr="00520591" w:rsidRDefault="00235907" w:rsidP="00235907">
      <w:pPr>
        <w:tabs>
          <w:tab w:val="left" w:pos="3402"/>
        </w:tabs>
        <w:rPr>
          <w:rFonts w:asciiTheme="majorHAnsi" w:hAnsiTheme="majorHAnsi" w:cstheme="majorHAnsi"/>
          <w:sz w:val="20"/>
          <w:szCs w:val="20"/>
        </w:rPr>
      </w:pPr>
      <w:r w:rsidRPr="00520591">
        <w:rPr>
          <w:rFonts w:asciiTheme="majorHAnsi" w:hAnsiTheme="majorHAnsi" w:cstheme="majorHAnsi"/>
          <w:sz w:val="20"/>
          <w:szCs w:val="20"/>
        </w:rPr>
        <w:t xml:space="preserve">                                                                      _</w:t>
      </w:r>
      <w:r w:rsidR="00B96063" w:rsidRPr="00520591">
        <w:rPr>
          <w:rFonts w:asciiTheme="majorHAnsi" w:hAnsiTheme="majorHAnsi" w:cstheme="majorHAnsi"/>
          <w:sz w:val="20"/>
          <w:szCs w:val="20"/>
        </w:rPr>
        <w:t>________________________</w:t>
      </w:r>
      <w:r w:rsidR="00DC6B6A" w:rsidRPr="00520591">
        <w:rPr>
          <w:rFonts w:asciiTheme="majorHAnsi" w:hAnsiTheme="majorHAnsi" w:cstheme="majorHAnsi"/>
          <w:sz w:val="20"/>
          <w:szCs w:val="20"/>
        </w:rPr>
        <w:t>________</w:t>
      </w:r>
    </w:p>
    <w:p w14:paraId="069CDDEB" w14:textId="77777777" w:rsidR="00B96063" w:rsidRPr="00520591" w:rsidRDefault="00B96063" w:rsidP="00235907">
      <w:pPr>
        <w:tabs>
          <w:tab w:val="left" w:pos="3402"/>
        </w:tabs>
        <w:jc w:val="center"/>
        <w:rPr>
          <w:rFonts w:asciiTheme="majorHAnsi" w:hAnsiTheme="majorHAnsi" w:cstheme="majorHAnsi"/>
          <w:sz w:val="20"/>
          <w:szCs w:val="20"/>
        </w:rPr>
      </w:pPr>
      <w:r w:rsidRPr="00520591">
        <w:rPr>
          <w:rFonts w:asciiTheme="majorHAnsi" w:hAnsiTheme="majorHAnsi" w:cstheme="majorHAnsi"/>
          <w:bCs/>
          <w:sz w:val="20"/>
          <w:szCs w:val="20"/>
        </w:rPr>
        <w:t>Representante</w:t>
      </w:r>
      <w:r w:rsidRPr="00520591">
        <w:rPr>
          <w:rFonts w:asciiTheme="majorHAnsi" w:hAnsiTheme="majorHAnsi" w:cstheme="majorHAnsi"/>
          <w:sz w:val="20"/>
          <w:szCs w:val="20"/>
        </w:rPr>
        <w:t xml:space="preserve"> legal do CONTRATADO</w:t>
      </w:r>
    </w:p>
    <w:p w14:paraId="4AFA4681" w14:textId="77777777" w:rsidR="00DC6B6A" w:rsidRPr="00520591" w:rsidRDefault="00DC6B6A" w:rsidP="00235907">
      <w:pPr>
        <w:ind w:firstLine="709"/>
        <w:jc w:val="center"/>
        <w:rPr>
          <w:rFonts w:asciiTheme="majorHAnsi" w:hAnsiTheme="majorHAnsi" w:cstheme="majorHAnsi"/>
          <w:iCs/>
          <w:sz w:val="20"/>
          <w:szCs w:val="20"/>
        </w:rPr>
      </w:pPr>
    </w:p>
    <w:p w14:paraId="7E6F9D4C" w14:textId="77777777" w:rsidR="00045C23" w:rsidRPr="00520591" w:rsidRDefault="00045C23" w:rsidP="00045C23">
      <w:pPr>
        <w:ind w:firstLine="709"/>
        <w:jc w:val="both"/>
        <w:rPr>
          <w:rFonts w:asciiTheme="majorHAnsi" w:hAnsiTheme="majorHAnsi" w:cstheme="majorHAnsi"/>
          <w:iCs/>
          <w:sz w:val="20"/>
          <w:szCs w:val="20"/>
        </w:rPr>
      </w:pPr>
    </w:p>
    <w:p w14:paraId="1AF27608" w14:textId="77777777" w:rsidR="00235907" w:rsidRPr="00520591" w:rsidRDefault="00235907" w:rsidP="00045C23">
      <w:pPr>
        <w:ind w:firstLine="709"/>
        <w:jc w:val="both"/>
        <w:rPr>
          <w:rFonts w:asciiTheme="majorHAnsi" w:hAnsiTheme="majorHAnsi" w:cstheme="majorHAnsi"/>
          <w:iCs/>
          <w:sz w:val="20"/>
          <w:szCs w:val="20"/>
        </w:rPr>
      </w:pPr>
    </w:p>
    <w:p w14:paraId="62A6C97A" w14:textId="77777777" w:rsidR="00B96063" w:rsidRPr="00520591" w:rsidRDefault="00B96063" w:rsidP="00B54F08">
      <w:pPr>
        <w:spacing w:before="120" w:afterLines="120" w:after="288" w:line="312" w:lineRule="auto"/>
        <w:ind w:firstLine="709"/>
        <w:jc w:val="both"/>
        <w:rPr>
          <w:rFonts w:asciiTheme="majorHAnsi" w:hAnsiTheme="majorHAnsi" w:cstheme="majorHAnsi"/>
          <w:iCs/>
          <w:sz w:val="20"/>
          <w:szCs w:val="20"/>
        </w:rPr>
      </w:pPr>
      <w:r w:rsidRPr="00520591">
        <w:rPr>
          <w:rFonts w:asciiTheme="majorHAnsi" w:hAnsiTheme="majorHAnsi" w:cstheme="majorHAnsi"/>
          <w:iCs/>
          <w:sz w:val="20"/>
          <w:szCs w:val="20"/>
        </w:rPr>
        <w:t>TESTEMUNHAS:</w:t>
      </w:r>
    </w:p>
    <w:p w14:paraId="338C2C7B" w14:textId="77777777" w:rsidR="00B96063" w:rsidRPr="00520591" w:rsidRDefault="00B96063" w:rsidP="00B54F08">
      <w:pPr>
        <w:spacing w:before="120" w:afterLines="120" w:after="288" w:line="312" w:lineRule="auto"/>
        <w:ind w:firstLine="709"/>
        <w:rPr>
          <w:rFonts w:asciiTheme="majorHAnsi" w:hAnsiTheme="majorHAnsi" w:cstheme="majorHAnsi"/>
          <w:iCs/>
          <w:sz w:val="20"/>
          <w:szCs w:val="20"/>
        </w:rPr>
      </w:pPr>
      <w:r w:rsidRPr="00520591">
        <w:rPr>
          <w:rFonts w:asciiTheme="majorHAnsi" w:hAnsiTheme="majorHAnsi" w:cstheme="majorHAnsi"/>
          <w:iCs/>
          <w:sz w:val="20"/>
          <w:szCs w:val="20"/>
        </w:rPr>
        <w:t>1-</w:t>
      </w:r>
    </w:p>
    <w:p w14:paraId="23933863" w14:textId="77777777" w:rsidR="007A455D" w:rsidRPr="00520591" w:rsidRDefault="00B96063" w:rsidP="00B54F08">
      <w:pPr>
        <w:spacing w:before="120" w:afterLines="120" w:after="288" w:line="312" w:lineRule="auto"/>
        <w:ind w:firstLine="709"/>
        <w:rPr>
          <w:rFonts w:asciiTheme="majorHAnsi" w:hAnsiTheme="majorHAnsi" w:cstheme="majorHAnsi"/>
          <w:iCs/>
          <w:sz w:val="20"/>
          <w:szCs w:val="20"/>
        </w:rPr>
      </w:pPr>
      <w:r w:rsidRPr="00520591">
        <w:rPr>
          <w:rFonts w:asciiTheme="majorHAnsi" w:hAnsiTheme="majorHAnsi" w:cstheme="majorHAnsi"/>
          <w:iCs/>
          <w:sz w:val="20"/>
          <w:szCs w:val="20"/>
        </w:rPr>
        <w:t xml:space="preserve">2- </w:t>
      </w:r>
    </w:p>
    <w:p w14:paraId="61E6EF4D" w14:textId="77777777" w:rsidR="00B65FEA" w:rsidRPr="00C7042A" w:rsidRDefault="00B65FEA" w:rsidP="00D226A6">
      <w:pPr>
        <w:spacing w:before="120" w:afterLines="120" w:after="288" w:line="312" w:lineRule="auto"/>
        <w:ind w:firstLine="709"/>
        <w:rPr>
          <w:rFonts w:asciiTheme="majorHAnsi" w:hAnsiTheme="majorHAnsi" w:cstheme="majorHAnsi"/>
          <w:b/>
          <w:i/>
          <w:sz w:val="20"/>
          <w:szCs w:val="20"/>
        </w:rPr>
      </w:pPr>
    </w:p>
    <w:sectPr w:rsidR="00B65FEA" w:rsidRPr="00C7042A" w:rsidSect="00DC3052">
      <w:headerReference w:type="default" r:id="rId63"/>
      <w:footerReference w:type="default" r:id="rId64"/>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66FA8" w14:textId="77777777" w:rsidR="004E2465" w:rsidRDefault="004E2465">
      <w:pPr>
        <w:rPr>
          <w:rFonts w:hint="eastAsia"/>
        </w:rPr>
      </w:pPr>
      <w:r>
        <w:separator/>
      </w:r>
    </w:p>
  </w:endnote>
  <w:endnote w:type="continuationSeparator" w:id="0">
    <w:p w14:paraId="16AD09C2" w14:textId="77777777" w:rsidR="004E2465" w:rsidRDefault="004E2465">
      <w:pPr>
        <w:rPr>
          <w:rFonts w:hint="eastAsia"/>
        </w:rPr>
      </w:pPr>
      <w:r>
        <w:continuationSeparator/>
      </w:r>
    </w:p>
  </w:endnote>
  <w:endnote w:type="continuationNotice" w:id="1">
    <w:p w14:paraId="71EEDADE" w14:textId="77777777" w:rsidR="004E2465" w:rsidRDefault="004E2465">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roman"/>
    <w:pitch w:val="variable"/>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MS Mincho"/>
    <w:charset w:val="00"/>
    <w:family w:val="roman"/>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80806564"/>
      <w:docPartObj>
        <w:docPartGallery w:val="Page Numbers (Bottom of Page)"/>
        <w:docPartUnique/>
      </w:docPartObj>
    </w:sdtPr>
    <w:sdtContent>
      <w:p w14:paraId="3A15F2ED" w14:textId="77777777" w:rsidR="00C47362" w:rsidRPr="0097012A" w:rsidRDefault="00C47362" w:rsidP="00E96341">
        <w:pPr>
          <w:pStyle w:val="Rodap"/>
          <w:rPr>
            <w:rFonts w:ascii="Arial" w:hAnsi="Arial" w:cs="Arial"/>
            <w:color w:val="548DD4" w:themeColor="text2" w:themeTint="99"/>
            <w:spacing w:val="60"/>
            <w:sz w:val="16"/>
            <w:szCs w:val="16"/>
          </w:rPr>
        </w:pPr>
        <w:r w:rsidRPr="0097012A">
          <w:rPr>
            <w:rFonts w:ascii="Arial" w:hAnsi="Arial" w:cs="Arial"/>
            <w:color w:val="548DD4" w:themeColor="text2" w:themeTint="99"/>
            <w:spacing w:val="60"/>
            <w:sz w:val="22"/>
            <w:szCs w:val="22"/>
          </w:rPr>
          <w:tab/>
        </w:r>
        <w:r w:rsidRPr="0097012A">
          <w:rPr>
            <w:rFonts w:ascii="Arial" w:hAnsi="Arial" w:cs="Arial"/>
            <w:color w:val="548DD4" w:themeColor="text2" w:themeTint="99"/>
            <w:spacing w:val="60"/>
            <w:sz w:val="22"/>
            <w:szCs w:val="22"/>
          </w:rPr>
          <w:tab/>
        </w:r>
      </w:p>
      <w:p w14:paraId="771546A6" w14:textId="77777777" w:rsidR="00C47362" w:rsidRPr="0097012A" w:rsidRDefault="00C47362" w:rsidP="00E96341">
        <w:pPr>
          <w:pStyle w:val="Rodap"/>
          <w:rPr>
            <w:rFonts w:ascii="Arial" w:hAnsi="Arial" w:cs="Arial"/>
            <w:color w:val="7F7F7F" w:themeColor="text1" w:themeTint="80"/>
            <w:sz w:val="18"/>
            <w:szCs w:val="18"/>
          </w:rPr>
        </w:pPr>
        <w:r w:rsidRPr="0097012A">
          <w:rPr>
            <w:rFonts w:ascii="Arial" w:hAnsi="Arial" w:cs="Arial"/>
            <w:color w:val="7F7F7F" w:themeColor="text1" w:themeTint="80"/>
            <w:spacing w:val="60"/>
            <w:sz w:val="22"/>
            <w:szCs w:val="22"/>
          </w:rPr>
          <w:tab/>
        </w:r>
        <w:r w:rsidRPr="0097012A">
          <w:rPr>
            <w:rFonts w:ascii="Arial" w:hAnsi="Arial" w:cs="Arial"/>
            <w:color w:val="7F7F7F" w:themeColor="text1" w:themeTint="80"/>
            <w:spacing w:val="60"/>
            <w:sz w:val="22"/>
            <w:szCs w:val="22"/>
          </w:rPr>
          <w:tab/>
        </w:r>
        <w:r w:rsidRPr="0097012A">
          <w:rPr>
            <w:rFonts w:ascii="Arial" w:hAnsi="Arial" w:cs="Arial"/>
            <w:color w:val="595959" w:themeColor="text1" w:themeTint="A6"/>
            <w:spacing w:val="60"/>
            <w:sz w:val="18"/>
            <w:szCs w:val="18"/>
          </w:rPr>
          <w:t>Página</w:t>
        </w:r>
        <w:r w:rsidR="00D226A6"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PAGE   \* MERGEFORMAT</w:instrText>
        </w:r>
        <w:r w:rsidR="00D226A6" w:rsidRPr="0097012A">
          <w:rPr>
            <w:rFonts w:ascii="Arial" w:hAnsi="Arial" w:cs="Arial"/>
            <w:color w:val="595959" w:themeColor="text1" w:themeTint="A6"/>
            <w:sz w:val="18"/>
            <w:szCs w:val="18"/>
          </w:rPr>
          <w:fldChar w:fldCharType="separate"/>
        </w:r>
        <w:r w:rsidR="00B54F08">
          <w:rPr>
            <w:rFonts w:ascii="Arial" w:hAnsi="Arial" w:cs="Arial"/>
            <w:noProof/>
            <w:color w:val="595959" w:themeColor="text1" w:themeTint="A6"/>
            <w:sz w:val="18"/>
            <w:szCs w:val="18"/>
          </w:rPr>
          <w:t>1</w:t>
        </w:r>
        <w:r w:rsidR="00D226A6" w:rsidRPr="0097012A">
          <w:rPr>
            <w:rFonts w:ascii="Arial" w:hAnsi="Arial" w:cs="Arial"/>
            <w:color w:val="595959" w:themeColor="text1" w:themeTint="A6"/>
            <w:sz w:val="18"/>
            <w:szCs w:val="18"/>
          </w:rPr>
          <w:fldChar w:fldCharType="end"/>
        </w:r>
        <w:r w:rsidRPr="0097012A">
          <w:rPr>
            <w:rFonts w:ascii="Arial" w:hAnsi="Arial" w:cs="Arial"/>
            <w:color w:val="595959" w:themeColor="text1" w:themeTint="A6"/>
            <w:sz w:val="18"/>
            <w:szCs w:val="18"/>
          </w:rPr>
          <w:t xml:space="preserve"> | </w:t>
        </w:r>
        <w:fldSimple w:instr="NUMPAGES  \* Arabic  \* MERGEFORMAT">
          <w:r w:rsidR="00B54F08" w:rsidRPr="00B54F08">
            <w:rPr>
              <w:rFonts w:ascii="Arial" w:hAnsi="Arial" w:cs="Arial" w:hint="eastAsia"/>
              <w:noProof/>
              <w:color w:val="595959" w:themeColor="text1" w:themeTint="A6"/>
              <w:sz w:val="18"/>
              <w:szCs w:val="18"/>
            </w:rPr>
            <w:t>21</w:t>
          </w:r>
        </w:fldSimple>
      </w:p>
      <w:p w14:paraId="06443D5A" w14:textId="77777777" w:rsidR="00C47362" w:rsidRPr="0097012A" w:rsidRDefault="00C47362" w:rsidP="00E96341">
        <w:pPr>
          <w:pStyle w:val="Rodap"/>
          <w:rPr>
            <w:rFonts w:ascii="Arial" w:hAnsi="Arial" w:cs="Arial"/>
            <w:sz w:val="14"/>
            <w:szCs w:val="14"/>
          </w:rPr>
        </w:pPr>
        <w:r w:rsidRPr="0097012A">
          <w:rPr>
            <w:rFonts w:ascii="Arial" w:hAnsi="Arial" w:cs="Arial"/>
            <w:sz w:val="14"/>
            <w:szCs w:val="14"/>
          </w:rPr>
          <w:t>Câmara Nacional de Modelos de Licitações e Contratos da Consultoria-Geral da União</w:t>
        </w:r>
      </w:p>
      <w:p w14:paraId="02F260AB" w14:textId="77777777" w:rsidR="00C47362" w:rsidRPr="0097012A" w:rsidRDefault="00C47362" w:rsidP="00E162B5">
        <w:pPr>
          <w:pStyle w:val="Rodap"/>
          <w:rPr>
            <w:rFonts w:ascii="Arial" w:hAnsi="Arial" w:cs="Arial"/>
            <w:sz w:val="14"/>
            <w:szCs w:val="14"/>
          </w:rPr>
        </w:pPr>
        <w:r w:rsidRPr="17E7F9C9">
          <w:rPr>
            <w:rFonts w:ascii="Arial" w:hAnsi="Arial" w:cs="Arial"/>
            <w:sz w:val="14"/>
            <w:szCs w:val="14"/>
          </w:rPr>
          <w:t>Atualização</w:t>
        </w:r>
        <w:r>
          <w:rPr>
            <w:rFonts w:ascii="Arial" w:hAnsi="Arial" w:cs="Arial"/>
            <w:sz w:val="14"/>
            <w:szCs w:val="14"/>
          </w:rPr>
          <w:t>: maio/2023</w:t>
        </w:r>
      </w:p>
      <w:p w14:paraId="277331BA" w14:textId="77777777" w:rsidR="00C47362" w:rsidRPr="00622B3D" w:rsidRDefault="00C47362" w:rsidP="00E162B5">
        <w:pPr>
          <w:pStyle w:val="Rodap"/>
          <w:rPr>
            <w:rFonts w:ascii="Arial" w:hAnsi="Arial" w:cs="Arial"/>
            <w:sz w:val="14"/>
            <w:szCs w:val="14"/>
          </w:rPr>
        </w:pPr>
        <w:r w:rsidRPr="0097012A">
          <w:rPr>
            <w:rFonts w:ascii="Arial" w:hAnsi="Arial" w:cs="Arial"/>
            <w:sz w:val="14"/>
            <w:szCs w:val="14"/>
          </w:rPr>
          <w:t xml:space="preserve">Termo de contrato modelo para Pregão Eletrônico </w:t>
        </w:r>
        <w:r>
          <w:rPr>
            <w:rFonts w:ascii="Arial" w:hAnsi="Arial" w:cs="Arial"/>
            <w:sz w:val="14"/>
            <w:szCs w:val="14"/>
          </w:rPr>
          <w:t>–</w:t>
        </w:r>
        <w:r w:rsidRPr="004D7421">
          <w:rPr>
            <w:rFonts w:ascii="Arial" w:hAnsi="Arial" w:cs="Arial"/>
            <w:sz w:val="14"/>
            <w:szCs w:val="14"/>
          </w:rPr>
          <w:t>Se</w:t>
        </w:r>
        <w:r w:rsidRPr="00622B3D">
          <w:rPr>
            <w:rFonts w:ascii="Arial" w:hAnsi="Arial" w:cs="Arial"/>
            <w:sz w:val="14"/>
            <w:szCs w:val="14"/>
          </w:rPr>
          <w:t>rviços sem mão de obra em regime de dedicação exclusiva - Lei n.º 14.133, de 2021.</w:t>
        </w:r>
      </w:p>
      <w:p w14:paraId="0947697E" w14:textId="77777777" w:rsidR="00C47362" w:rsidRPr="00622B3D" w:rsidRDefault="00C47362" w:rsidP="00E96341">
        <w:pPr>
          <w:pStyle w:val="Rodap"/>
          <w:rPr>
            <w:rFonts w:ascii="Arial" w:hAnsi="Arial" w:cs="Arial"/>
            <w:sz w:val="14"/>
            <w:szCs w:val="14"/>
          </w:rPr>
        </w:pPr>
        <w:r w:rsidRPr="00622B3D">
          <w:rPr>
            <w:rFonts w:ascii="Arial" w:hAnsi="Arial" w:cs="Arial"/>
            <w:sz w:val="14"/>
            <w:szCs w:val="14"/>
          </w:rPr>
          <w:t>Aprovado pela Secretaria de Gestão e Inovação.</w:t>
        </w:r>
      </w:p>
      <w:p w14:paraId="13A6C4BE" w14:textId="77777777" w:rsidR="00C47362" w:rsidRPr="0097012A" w:rsidRDefault="00C47362" w:rsidP="00EF4A41">
        <w:pPr>
          <w:pStyle w:val="Rodap"/>
          <w:rPr>
            <w:rFonts w:ascii="Arial" w:hAnsi="Arial" w:cs="Arial"/>
          </w:rPr>
        </w:pPr>
        <w:r w:rsidRPr="00622B3D">
          <w:rPr>
            <w:rFonts w:ascii="Arial" w:hAnsi="Arial" w:cs="Arial"/>
            <w:sz w:val="14"/>
            <w:szCs w:val="14"/>
          </w:rPr>
          <w:t>Identidade visual pela Secretaria de Gestão e Inovação</w:t>
        </w:r>
      </w:p>
    </w:sdtContent>
  </w:sdt>
  <w:p w14:paraId="7FD668D0" w14:textId="77777777" w:rsidR="00C47362" w:rsidRPr="0097012A" w:rsidRDefault="00C47362" w:rsidP="00225EC5">
    <w:pPr>
      <w:pStyle w:val="Rodap"/>
      <w:rPr>
        <w:rFonts w:ascii="Arial" w:hAnsi="Arial" w:cs="Arial"/>
      </w:rPr>
    </w:pPr>
  </w:p>
  <w:p w14:paraId="79BA8835" w14:textId="77777777" w:rsidR="00BA240B" w:rsidRDefault="00BA240B">
    <w:pPr>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24EF5" w14:textId="77777777" w:rsidR="004E2465" w:rsidRDefault="004E2465">
      <w:pPr>
        <w:rPr>
          <w:rFonts w:hint="eastAsia"/>
        </w:rPr>
      </w:pPr>
      <w:r>
        <w:separator/>
      </w:r>
    </w:p>
  </w:footnote>
  <w:footnote w:type="continuationSeparator" w:id="0">
    <w:p w14:paraId="41599D3D" w14:textId="77777777" w:rsidR="004E2465" w:rsidRDefault="004E2465">
      <w:pPr>
        <w:rPr>
          <w:rFonts w:hint="eastAsia"/>
        </w:rPr>
      </w:pPr>
      <w:r>
        <w:continuationSeparator/>
      </w:r>
    </w:p>
  </w:footnote>
  <w:footnote w:type="continuationNotice" w:id="1">
    <w:p w14:paraId="52D7E797" w14:textId="77777777" w:rsidR="004E2465" w:rsidRDefault="004E2465">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112" w:type="dxa"/>
      <w:tblInd w:w="3828" w:type="dxa"/>
      <w:tblLayout w:type="fixed"/>
      <w:tblLook w:val="06A0" w:firstRow="1" w:lastRow="0" w:firstColumn="1" w:lastColumn="0" w:noHBand="1" w:noVBand="1"/>
    </w:tblPr>
    <w:tblGrid>
      <w:gridCol w:w="9072"/>
      <w:gridCol w:w="3020"/>
      <w:gridCol w:w="3020"/>
    </w:tblGrid>
    <w:tr w:rsidR="00C47362" w14:paraId="3940A6E5" w14:textId="77777777" w:rsidTr="00653C85">
      <w:trPr>
        <w:trHeight w:val="300"/>
      </w:trPr>
      <w:tc>
        <w:tcPr>
          <w:tcW w:w="9072" w:type="dxa"/>
        </w:tcPr>
        <w:p w14:paraId="73D0A416" w14:textId="77777777" w:rsidR="00C47362" w:rsidRDefault="00C47362" w:rsidP="00C26D30">
          <w:pPr>
            <w:pStyle w:val="Cabealho"/>
            <w:ind w:left="-115"/>
            <w:rPr>
              <w:rFonts w:hint="eastAsia"/>
            </w:rPr>
          </w:pPr>
        </w:p>
      </w:tc>
      <w:tc>
        <w:tcPr>
          <w:tcW w:w="3020" w:type="dxa"/>
        </w:tcPr>
        <w:p w14:paraId="2633D615" w14:textId="77777777" w:rsidR="00C47362" w:rsidRDefault="00C47362" w:rsidP="6CDEAB8A">
          <w:pPr>
            <w:pStyle w:val="Cabealho"/>
            <w:jc w:val="center"/>
            <w:rPr>
              <w:rFonts w:hint="eastAsia"/>
            </w:rPr>
          </w:pPr>
        </w:p>
      </w:tc>
      <w:tc>
        <w:tcPr>
          <w:tcW w:w="3020" w:type="dxa"/>
        </w:tcPr>
        <w:p w14:paraId="2DA8A14C" w14:textId="77777777" w:rsidR="00C47362" w:rsidRDefault="00C47362" w:rsidP="6CDEAB8A">
          <w:pPr>
            <w:pStyle w:val="Cabealho"/>
            <w:ind w:right="-115"/>
            <w:jc w:val="right"/>
            <w:rPr>
              <w:rFonts w:hint="eastAsia"/>
            </w:rPr>
          </w:pPr>
        </w:p>
      </w:tc>
    </w:tr>
  </w:tbl>
  <w:p w14:paraId="004F6135" w14:textId="77777777" w:rsidR="00C47362" w:rsidRDefault="00C47362" w:rsidP="6CDEAB8A">
    <w:pPr>
      <w:pStyle w:val="Cabealho"/>
      <w:rPr>
        <w:rFonts w:hint="eastAsia"/>
      </w:rPr>
    </w:pPr>
  </w:p>
  <w:p w14:paraId="043B799D" w14:textId="77777777" w:rsidR="00BA240B" w:rsidRDefault="00BA240B">
    <w:pPr>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1702"/>
        </w:tabs>
        <w:ind w:left="2062"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7BA67CD"/>
    <w:multiLevelType w:val="multilevel"/>
    <w:tmpl w:val="ED78C1B8"/>
    <w:lvl w:ilvl="0">
      <w:start w:val="11"/>
      <w:numFmt w:val="decimal"/>
      <w:lvlText w:val="%1."/>
      <w:lvlJc w:val="left"/>
      <w:pPr>
        <w:tabs>
          <w:tab w:val="num" w:pos="720"/>
        </w:tabs>
        <w:ind w:left="720" w:hanging="360"/>
      </w:pPr>
    </w:lvl>
    <w:lvl w:ilvl="1">
      <w:start w:val="1"/>
      <w:numFmt w:val="decimal"/>
      <w:lvlText w:val="%2."/>
      <w:lvlJc w:val="left"/>
      <w:pPr>
        <w:tabs>
          <w:tab w:val="num" w:pos="360"/>
        </w:tabs>
        <w:ind w:left="36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AD2B25C"/>
    <w:multiLevelType w:val="multilevel"/>
    <w:tmpl w:val="8D52FFCE"/>
    <w:lvl w:ilvl="0">
      <w:start w:val="1"/>
      <w:numFmt w:val="decimal"/>
      <w:lvlText w:val="%1."/>
      <w:lvlJc w:val="left"/>
      <w:pPr>
        <w:ind w:left="720" w:hanging="360"/>
      </w:pPr>
    </w:lvl>
    <w:lvl w:ilvl="1">
      <w:start w:val="1"/>
      <w:numFmt w:val="lowerLetter"/>
      <w:lvlText w:val="%2."/>
      <w:lvlJc w:val="left"/>
      <w:pPr>
        <w:ind w:left="1440" w:hanging="360"/>
      </w:pPr>
    </w:lvl>
    <w:lvl w:ilvl="2">
      <w:start w:val="7"/>
      <w:numFmt w:val="decimal"/>
      <w:lvlText w:val="%1.%2.%3."/>
      <w:lvlJc w:val="left"/>
      <w:pPr>
        <w:ind w:left="1224"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6246E56"/>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1EBB0B0"/>
    <w:multiLevelType w:val="multilevel"/>
    <w:tmpl w:val="19485398"/>
    <w:lvl w:ilvl="0">
      <w:start w:val="1"/>
      <w:numFmt w:val="decimal"/>
      <w:lvlText w:val="%1."/>
      <w:lvlJc w:val="left"/>
      <w:pPr>
        <w:ind w:left="720" w:hanging="360"/>
      </w:pPr>
    </w:lvl>
    <w:lvl w:ilvl="1">
      <w:start w:val="1"/>
      <w:numFmt w:val="lowerLetter"/>
      <w:lvlText w:val="%2."/>
      <w:lvlJc w:val="left"/>
      <w:pPr>
        <w:ind w:left="1440" w:hanging="360"/>
      </w:pPr>
    </w:lvl>
    <w:lvl w:ilvl="2">
      <w:start w:val="5"/>
      <w:numFmt w:val="decimal"/>
      <w:lvlText w:val="%1.%2.%3."/>
      <w:lvlJc w:val="left"/>
      <w:pPr>
        <w:ind w:left="1224"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2F446AA"/>
    <w:multiLevelType w:val="multilevel"/>
    <w:tmpl w:val="5BF082D4"/>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927"/>
        </w:tabs>
        <w:ind w:left="927"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691757A"/>
    <w:multiLevelType w:val="hybridMultilevel"/>
    <w:tmpl w:val="1270C3B8"/>
    <w:lvl w:ilvl="0" w:tplc="69E4F120">
      <w:start w:val="1"/>
      <w:numFmt w:val="upperRoman"/>
      <w:lvlText w:val="%1)"/>
      <w:lvlJc w:val="left"/>
      <w:pPr>
        <w:ind w:left="3555" w:hanging="720"/>
      </w:pPr>
      <w:rPr>
        <w:rFonts w:hint="default"/>
      </w:rPr>
    </w:lvl>
    <w:lvl w:ilvl="1" w:tplc="04160019" w:tentative="1">
      <w:start w:val="1"/>
      <w:numFmt w:val="lowerLetter"/>
      <w:lvlText w:val="%2."/>
      <w:lvlJc w:val="left"/>
      <w:pPr>
        <w:ind w:left="3915" w:hanging="360"/>
      </w:pPr>
    </w:lvl>
    <w:lvl w:ilvl="2" w:tplc="0416001B" w:tentative="1">
      <w:start w:val="1"/>
      <w:numFmt w:val="lowerRoman"/>
      <w:lvlText w:val="%3."/>
      <w:lvlJc w:val="right"/>
      <w:pPr>
        <w:ind w:left="4635" w:hanging="180"/>
      </w:pPr>
    </w:lvl>
    <w:lvl w:ilvl="3" w:tplc="0416000F" w:tentative="1">
      <w:start w:val="1"/>
      <w:numFmt w:val="decimal"/>
      <w:lvlText w:val="%4."/>
      <w:lvlJc w:val="left"/>
      <w:pPr>
        <w:ind w:left="5355" w:hanging="360"/>
      </w:pPr>
    </w:lvl>
    <w:lvl w:ilvl="4" w:tplc="04160019" w:tentative="1">
      <w:start w:val="1"/>
      <w:numFmt w:val="lowerLetter"/>
      <w:lvlText w:val="%5."/>
      <w:lvlJc w:val="left"/>
      <w:pPr>
        <w:ind w:left="6075" w:hanging="360"/>
      </w:pPr>
    </w:lvl>
    <w:lvl w:ilvl="5" w:tplc="0416001B" w:tentative="1">
      <w:start w:val="1"/>
      <w:numFmt w:val="lowerRoman"/>
      <w:lvlText w:val="%6."/>
      <w:lvlJc w:val="right"/>
      <w:pPr>
        <w:ind w:left="6795" w:hanging="180"/>
      </w:pPr>
    </w:lvl>
    <w:lvl w:ilvl="6" w:tplc="0416000F" w:tentative="1">
      <w:start w:val="1"/>
      <w:numFmt w:val="decimal"/>
      <w:lvlText w:val="%7."/>
      <w:lvlJc w:val="left"/>
      <w:pPr>
        <w:ind w:left="7515" w:hanging="360"/>
      </w:pPr>
    </w:lvl>
    <w:lvl w:ilvl="7" w:tplc="04160019" w:tentative="1">
      <w:start w:val="1"/>
      <w:numFmt w:val="lowerLetter"/>
      <w:lvlText w:val="%8."/>
      <w:lvlJc w:val="left"/>
      <w:pPr>
        <w:ind w:left="8235" w:hanging="360"/>
      </w:pPr>
    </w:lvl>
    <w:lvl w:ilvl="8" w:tplc="0416001B" w:tentative="1">
      <w:start w:val="1"/>
      <w:numFmt w:val="lowerRoman"/>
      <w:lvlText w:val="%9."/>
      <w:lvlJc w:val="right"/>
      <w:pPr>
        <w:ind w:left="8955" w:hanging="180"/>
      </w:pPr>
    </w:lvl>
  </w:abstractNum>
  <w:abstractNum w:abstractNumId="14" w15:restartNumberingAfterBreak="0">
    <w:nsid w:val="495C0E00"/>
    <w:multiLevelType w:val="hybridMultilevel"/>
    <w:tmpl w:val="C5D4D296"/>
    <w:lvl w:ilvl="0" w:tplc="7D4C54C8">
      <w:start w:val="1"/>
      <w:numFmt w:val="decimal"/>
      <w:lvlText w:val="%1."/>
      <w:lvlJc w:val="left"/>
      <w:pPr>
        <w:ind w:left="1068" w:hanging="360"/>
      </w:p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5" w15:restartNumberingAfterBreak="0">
    <w:nsid w:val="4A14A746"/>
    <w:multiLevelType w:val="multilevel"/>
    <w:tmpl w:val="4C8880B0"/>
    <w:lvl w:ilvl="0">
      <w:start w:val="1"/>
      <w:numFmt w:val="decimal"/>
      <w:lvlText w:val="%1."/>
      <w:lvlJc w:val="left"/>
      <w:pPr>
        <w:ind w:left="720" w:hanging="360"/>
      </w:pPr>
    </w:lvl>
    <w:lvl w:ilvl="1">
      <w:start w:val="1"/>
      <w:numFmt w:val="lowerLetter"/>
      <w:lvlText w:val="%2."/>
      <w:lvlJc w:val="left"/>
      <w:pPr>
        <w:ind w:left="1440" w:hanging="360"/>
      </w:pPr>
    </w:lvl>
    <w:lvl w:ilvl="2">
      <w:start w:val="6"/>
      <w:numFmt w:val="decimal"/>
      <w:lvlText w:val="%1.%2.%3."/>
      <w:lvlJc w:val="left"/>
      <w:pPr>
        <w:ind w:left="1224"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AD3371A"/>
    <w:multiLevelType w:val="hybridMultilevel"/>
    <w:tmpl w:val="3718232A"/>
    <w:lvl w:ilvl="0" w:tplc="04160017">
      <w:start w:val="1"/>
      <w:numFmt w:val="lowerLetter"/>
      <w:lvlText w:val="%1)"/>
      <w:lvlJc w:val="left"/>
      <w:pPr>
        <w:ind w:left="3414" w:hanging="360"/>
      </w:pPr>
    </w:lvl>
    <w:lvl w:ilvl="1" w:tplc="04160019" w:tentative="1">
      <w:start w:val="1"/>
      <w:numFmt w:val="lowerLetter"/>
      <w:lvlText w:val="%2."/>
      <w:lvlJc w:val="left"/>
      <w:pPr>
        <w:ind w:left="4134" w:hanging="360"/>
      </w:pPr>
    </w:lvl>
    <w:lvl w:ilvl="2" w:tplc="0416001B" w:tentative="1">
      <w:start w:val="1"/>
      <w:numFmt w:val="lowerRoman"/>
      <w:lvlText w:val="%3."/>
      <w:lvlJc w:val="right"/>
      <w:pPr>
        <w:ind w:left="4854" w:hanging="180"/>
      </w:pPr>
    </w:lvl>
    <w:lvl w:ilvl="3" w:tplc="0416000F" w:tentative="1">
      <w:start w:val="1"/>
      <w:numFmt w:val="decimal"/>
      <w:lvlText w:val="%4."/>
      <w:lvlJc w:val="left"/>
      <w:pPr>
        <w:ind w:left="5574" w:hanging="360"/>
      </w:pPr>
    </w:lvl>
    <w:lvl w:ilvl="4" w:tplc="04160019" w:tentative="1">
      <w:start w:val="1"/>
      <w:numFmt w:val="lowerLetter"/>
      <w:lvlText w:val="%5."/>
      <w:lvlJc w:val="left"/>
      <w:pPr>
        <w:ind w:left="6294" w:hanging="360"/>
      </w:pPr>
    </w:lvl>
    <w:lvl w:ilvl="5" w:tplc="0416001B" w:tentative="1">
      <w:start w:val="1"/>
      <w:numFmt w:val="lowerRoman"/>
      <w:lvlText w:val="%6."/>
      <w:lvlJc w:val="right"/>
      <w:pPr>
        <w:ind w:left="7014" w:hanging="180"/>
      </w:pPr>
    </w:lvl>
    <w:lvl w:ilvl="6" w:tplc="0416000F" w:tentative="1">
      <w:start w:val="1"/>
      <w:numFmt w:val="decimal"/>
      <w:lvlText w:val="%7."/>
      <w:lvlJc w:val="left"/>
      <w:pPr>
        <w:ind w:left="7734" w:hanging="360"/>
      </w:pPr>
    </w:lvl>
    <w:lvl w:ilvl="7" w:tplc="04160019" w:tentative="1">
      <w:start w:val="1"/>
      <w:numFmt w:val="lowerLetter"/>
      <w:lvlText w:val="%8."/>
      <w:lvlJc w:val="left"/>
      <w:pPr>
        <w:ind w:left="8454" w:hanging="360"/>
      </w:pPr>
    </w:lvl>
    <w:lvl w:ilvl="8" w:tplc="0416001B" w:tentative="1">
      <w:start w:val="1"/>
      <w:numFmt w:val="lowerRoman"/>
      <w:lvlText w:val="%9."/>
      <w:lvlJc w:val="right"/>
      <w:pPr>
        <w:ind w:left="9174" w:hanging="180"/>
      </w:pPr>
    </w:lvl>
  </w:abstractNum>
  <w:abstractNum w:abstractNumId="1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9" w15:restartNumberingAfterBreak="0">
    <w:nsid w:val="58962EA6"/>
    <w:multiLevelType w:val="multilevel"/>
    <w:tmpl w:val="8C0AE7DE"/>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0C23F56"/>
    <w:multiLevelType w:val="hybridMultilevel"/>
    <w:tmpl w:val="65260246"/>
    <w:lvl w:ilvl="0" w:tplc="BE7A0304">
      <w:start w:val="1"/>
      <w:numFmt w:val="decimal"/>
      <w:lvlText w:val="%1."/>
      <w:lvlJc w:val="left"/>
      <w:pPr>
        <w:ind w:left="360" w:hanging="360"/>
      </w:pPr>
    </w:lvl>
    <w:lvl w:ilvl="1" w:tplc="996C472C">
      <w:start w:val="1"/>
      <w:numFmt w:val="decimal"/>
      <w:lvlText w:val="%2."/>
      <w:lvlJc w:val="left"/>
      <w:pPr>
        <w:ind w:left="1080" w:hanging="360"/>
      </w:pPr>
      <w:rPr>
        <w:rFonts w:hint="default"/>
      </w:rPr>
    </w:lvl>
    <w:lvl w:ilvl="2" w:tplc="0416001B">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B2666EE"/>
    <w:multiLevelType w:val="multilevel"/>
    <w:tmpl w:val="E31092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1CE1B71"/>
    <w:multiLevelType w:val="multilevel"/>
    <w:tmpl w:val="B43E3A22"/>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
      <w:lvlJc w:val="left"/>
      <w:pPr>
        <w:ind w:left="1224" w:hanging="504"/>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2031F72"/>
    <w:multiLevelType w:val="multilevel"/>
    <w:tmpl w:val="432428F8"/>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FF0000"/>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6" w15:restartNumberingAfterBreak="0">
    <w:nsid w:val="7643ADE4"/>
    <w:multiLevelType w:val="multilevel"/>
    <w:tmpl w:val="D2300B0A"/>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1224"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92D72C8"/>
    <w:multiLevelType w:val="multilevel"/>
    <w:tmpl w:val="63D08640"/>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0" w15:restartNumberingAfterBreak="0">
    <w:nsid w:val="7F7F08FF"/>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num w:numId="1" w16cid:durableId="538587609">
    <w:abstractNumId w:val="6"/>
  </w:num>
  <w:num w:numId="2" w16cid:durableId="374894155">
    <w:abstractNumId w:val="0"/>
  </w:num>
  <w:num w:numId="3" w16cid:durableId="417872274">
    <w:abstractNumId w:val="25"/>
  </w:num>
  <w:num w:numId="4" w16cid:durableId="1318024927">
    <w:abstractNumId w:val="28"/>
  </w:num>
  <w:num w:numId="5" w16cid:durableId="241449269">
    <w:abstractNumId w:val="11"/>
  </w:num>
  <w:num w:numId="6" w16cid:durableId="161822972">
    <w:abstractNumId w:val="9"/>
  </w:num>
  <w:num w:numId="7" w16cid:durableId="1388071754">
    <w:abstractNumId w:val="17"/>
  </w:num>
  <w:num w:numId="8" w16cid:durableId="1893497036">
    <w:abstractNumId w:val="21"/>
  </w:num>
  <w:num w:numId="9" w16cid:durableId="35011270">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5070243">
    <w:abstractNumId w:val="1"/>
  </w:num>
  <w:num w:numId="11" w16cid:durableId="1883907015">
    <w:abstractNumId w:val="2"/>
  </w:num>
  <w:num w:numId="12" w16cid:durableId="687491602">
    <w:abstractNumId w:val="3"/>
  </w:num>
  <w:num w:numId="13" w16cid:durableId="97412921">
    <w:abstractNumId w:val="29"/>
  </w:num>
  <w:num w:numId="14" w16cid:durableId="1924416707">
    <w:abstractNumId w:val="18"/>
  </w:num>
  <w:num w:numId="15" w16cid:durableId="1111243936">
    <w:abstractNumId w:val="24"/>
  </w:num>
  <w:num w:numId="16" w16cid:durableId="124160069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18057871">
    <w:abstractNumId w:val="26"/>
  </w:num>
  <w:num w:numId="18" w16cid:durableId="1065762169">
    <w:abstractNumId w:val="13"/>
  </w:num>
  <w:num w:numId="19" w16cid:durableId="417681083">
    <w:abstractNumId w:val="30"/>
  </w:num>
  <w:num w:numId="20" w16cid:durableId="1062873439">
    <w:abstractNumId w:val="5"/>
  </w:num>
  <w:num w:numId="21" w16cid:durableId="144708483">
    <w:abstractNumId w:val="15"/>
  </w:num>
  <w:num w:numId="22" w16cid:durableId="395278536">
    <w:abstractNumId w:val="8"/>
  </w:num>
  <w:num w:numId="23" w16cid:durableId="590814577">
    <w:abstractNumId w:val="23"/>
  </w:num>
  <w:num w:numId="24" w16cid:durableId="1183782305">
    <w:abstractNumId w:val="6"/>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86219653">
    <w:abstractNumId w:val="7"/>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27849297">
    <w:abstractNumId w:val="22"/>
  </w:num>
  <w:num w:numId="27" w16cid:durableId="1616715748">
    <w:abstractNumId w:val="12"/>
    <w:lvlOverride w:ilvl="0">
      <w:lvl w:ilvl="0">
        <w:numFmt w:val="decimal"/>
        <w:lvlText w:val="%1."/>
        <w:lvlJc w:val="left"/>
      </w:lvl>
    </w:lvlOverride>
  </w:num>
  <w:num w:numId="28" w16cid:durableId="1471940095">
    <w:abstractNumId w:val="19"/>
    <w:lvlOverride w:ilvl="0">
      <w:lvl w:ilvl="0">
        <w:numFmt w:val="decimal"/>
        <w:lvlText w:val="%1."/>
        <w:lvlJc w:val="left"/>
      </w:lvl>
    </w:lvlOverride>
  </w:num>
  <w:num w:numId="29" w16cid:durableId="57020191">
    <w:abstractNumId w:val="27"/>
    <w:lvlOverride w:ilvl="0">
      <w:lvl w:ilvl="0">
        <w:numFmt w:val="decimal"/>
        <w:lvlText w:val="%1."/>
        <w:lvlJc w:val="left"/>
      </w:lvl>
    </w:lvlOverride>
  </w:num>
  <w:num w:numId="30" w16cid:durableId="1869487678">
    <w:abstractNumId w:val="4"/>
    <w:lvlOverride w:ilvl="0">
      <w:lvl w:ilvl="0">
        <w:numFmt w:val="decimal"/>
        <w:lvlText w:val="%1."/>
        <w:lvlJc w:val="left"/>
      </w:lvl>
    </w:lvlOverride>
  </w:num>
  <w:num w:numId="31" w16cid:durableId="293410749">
    <w:abstractNumId w:val="16"/>
  </w:num>
  <w:num w:numId="32" w16cid:durableId="1627467194">
    <w:abstractNumId w:val="14"/>
  </w:num>
  <w:num w:numId="33" w16cid:durableId="1381395578">
    <w:abstractNumId w:val="20"/>
  </w:num>
  <w:num w:numId="34" w16cid:durableId="684675781">
    <w:abstractNumId w:val="20"/>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activeWritingStyle w:appName="MSWord" w:lang="en-US"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2"/>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191"/>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BFD"/>
    <w:rsid w:val="00020C33"/>
    <w:rsid w:val="00020DC0"/>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59A"/>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75C"/>
    <w:rsid w:val="00042DB9"/>
    <w:rsid w:val="000438B3"/>
    <w:rsid w:val="00044685"/>
    <w:rsid w:val="0004478F"/>
    <w:rsid w:val="00044CF4"/>
    <w:rsid w:val="000452C7"/>
    <w:rsid w:val="0004586D"/>
    <w:rsid w:val="0004587A"/>
    <w:rsid w:val="00045C23"/>
    <w:rsid w:val="00045EE0"/>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3902"/>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5197"/>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590"/>
    <w:rsid w:val="000D4159"/>
    <w:rsid w:val="000D4D3E"/>
    <w:rsid w:val="000D5774"/>
    <w:rsid w:val="000D5CAD"/>
    <w:rsid w:val="000D6597"/>
    <w:rsid w:val="000D76B8"/>
    <w:rsid w:val="000D7E80"/>
    <w:rsid w:val="000E071F"/>
    <w:rsid w:val="000E15DC"/>
    <w:rsid w:val="000E1ED0"/>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10A"/>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68C"/>
    <w:rsid w:val="00124736"/>
    <w:rsid w:val="00124990"/>
    <w:rsid w:val="00124A63"/>
    <w:rsid w:val="00124F89"/>
    <w:rsid w:val="00124FB7"/>
    <w:rsid w:val="00125A7B"/>
    <w:rsid w:val="00125AF2"/>
    <w:rsid w:val="00125CCF"/>
    <w:rsid w:val="001260FD"/>
    <w:rsid w:val="00126549"/>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51B"/>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639"/>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33C3"/>
    <w:rsid w:val="00174843"/>
    <w:rsid w:val="00174CAA"/>
    <w:rsid w:val="00174D48"/>
    <w:rsid w:val="00174F1B"/>
    <w:rsid w:val="00175089"/>
    <w:rsid w:val="00175662"/>
    <w:rsid w:val="00175687"/>
    <w:rsid w:val="00175B9C"/>
    <w:rsid w:val="00176D13"/>
    <w:rsid w:val="00176F3E"/>
    <w:rsid w:val="001772A8"/>
    <w:rsid w:val="001777C6"/>
    <w:rsid w:val="00177958"/>
    <w:rsid w:val="00177CD5"/>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8D0"/>
    <w:rsid w:val="001959DA"/>
    <w:rsid w:val="001963D3"/>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0D81"/>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9EF"/>
    <w:rsid w:val="001C2C97"/>
    <w:rsid w:val="001C2E71"/>
    <w:rsid w:val="001C2FA4"/>
    <w:rsid w:val="001C32D2"/>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C7BA6"/>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5F"/>
    <w:rsid w:val="001E2579"/>
    <w:rsid w:val="001E2E97"/>
    <w:rsid w:val="001E3AAF"/>
    <w:rsid w:val="001E40D3"/>
    <w:rsid w:val="001E52DF"/>
    <w:rsid w:val="001E60BA"/>
    <w:rsid w:val="001E702D"/>
    <w:rsid w:val="001E722B"/>
    <w:rsid w:val="001E7281"/>
    <w:rsid w:val="001E7877"/>
    <w:rsid w:val="001E7948"/>
    <w:rsid w:val="001E7CE4"/>
    <w:rsid w:val="001F0A6E"/>
    <w:rsid w:val="001F0D23"/>
    <w:rsid w:val="001F0E4E"/>
    <w:rsid w:val="001F22BA"/>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057"/>
    <w:rsid w:val="00205034"/>
    <w:rsid w:val="00205197"/>
    <w:rsid w:val="0020593D"/>
    <w:rsid w:val="002059A3"/>
    <w:rsid w:val="002059AC"/>
    <w:rsid w:val="00205B37"/>
    <w:rsid w:val="00205D29"/>
    <w:rsid w:val="00205F6E"/>
    <w:rsid w:val="00206083"/>
    <w:rsid w:val="00206118"/>
    <w:rsid w:val="00206480"/>
    <w:rsid w:val="00206E9E"/>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4309"/>
    <w:rsid w:val="00216492"/>
    <w:rsid w:val="0021698A"/>
    <w:rsid w:val="00216AA5"/>
    <w:rsid w:val="00220307"/>
    <w:rsid w:val="00220365"/>
    <w:rsid w:val="00220CD0"/>
    <w:rsid w:val="00220D79"/>
    <w:rsid w:val="00220FFE"/>
    <w:rsid w:val="00221BA5"/>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30F"/>
    <w:rsid w:val="0023260A"/>
    <w:rsid w:val="00232E32"/>
    <w:rsid w:val="002333D7"/>
    <w:rsid w:val="00233B47"/>
    <w:rsid w:val="002345B4"/>
    <w:rsid w:val="00235187"/>
    <w:rsid w:val="00235907"/>
    <w:rsid w:val="00236150"/>
    <w:rsid w:val="00236166"/>
    <w:rsid w:val="00236EF6"/>
    <w:rsid w:val="00240B17"/>
    <w:rsid w:val="00240E5B"/>
    <w:rsid w:val="00241680"/>
    <w:rsid w:val="00241D78"/>
    <w:rsid w:val="00241F34"/>
    <w:rsid w:val="002430F2"/>
    <w:rsid w:val="00243760"/>
    <w:rsid w:val="0024516A"/>
    <w:rsid w:val="00245337"/>
    <w:rsid w:val="00245C2C"/>
    <w:rsid w:val="002463C0"/>
    <w:rsid w:val="002463FA"/>
    <w:rsid w:val="00246DAE"/>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DD1"/>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DE6"/>
    <w:rsid w:val="002D04FB"/>
    <w:rsid w:val="002D07BF"/>
    <w:rsid w:val="002D07E2"/>
    <w:rsid w:val="002D14AB"/>
    <w:rsid w:val="002D1B50"/>
    <w:rsid w:val="002D1EBF"/>
    <w:rsid w:val="002D21D8"/>
    <w:rsid w:val="002D381A"/>
    <w:rsid w:val="002D4825"/>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74"/>
    <w:rsid w:val="002E2FFE"/>
    <w:rsid w:val="002E3455"/>
    <w:rsid w:val="002E370A"/>
    <w:rsid w:val="002E3A34"/>
    <w:rsid w:val="002E3B9D"/>
    <w:rsid w:val="002E3EEA"/>
    <w:rsid w:val="002E3F91"/>
    <w:rsid w:val="002E40C5"/>
    <w:rsid w:val="002E4709"/>
    <w:rsid w:val="002E477F"/>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057C"/>
    <w:rsid w:val="00301CAE"/>
    <w:rsid w:val="00301FD0"/>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1A3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00C"/>
    <w:rsid w:val="00360444"/>
    <w:rsid w:val="00360501"/>
    <w:rsid w:val="0036051A"/>
    <w:rsid w:val="003605F6"/>
    <w:rsid w:val="00361551"/>
    <w:rsid w:val="003618E3"/>
    <w:rsid w:val="00362847"/>
    <w:rsid w:val="003629E4"/>
    <w:rsid w:val="003639AA"/>
    <w:rsid w:val="00363E13"/>
    <w:rsid w:val="00364141"/>
    <w:rsid w:val="00364456"/>
    <w:rsid w:val="003648BA"/>
    <w:rsid w:val="00364911"/>
    <w:rsid w:val="00364F4B"/>
    <w:rsid w:val="00365C7D"/>
    <w:rsid w:val="00365F02"/>
    <w:rsid w:val="003664F7"/>
    <w:rsid w:val="00366705"/>
    <w:rsid w:val="0036700A"/>
    <w:rsid w:val="003671ED"/>
    <w:rsid w:val="00367D72"/>
    <w:rsid w:val="00367EF6"/>
    <w:rsid w:val="00370241"/>
    <w:rsid w:val="00370E99"/>
    <w:rsid w:val="00370FE8"/>
    <w:rsid w:val="0037125D"/>
    <w:rsid w:val="003716C9"/>
    <w:rsid w:val="00371E7E"/>
    <w:rsid w:val="00371EF6"/>
    <w:rsid w:val="00372512"/>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316"/>
    <w:rsid w:val="003B2B65"/>
    <w:rsid w:val="003B32C1"/>
    <w:rsid w:val="003B3A4B"/>
    <w:rsid w:val="003B3F08"/>
    <w:rsid w:val="003B479C"/>
    <w:rsid w:val="003B47AE"/>
    <w:rsid w:val="003B48C0"/>
    <w:rsid w:val="003B4963"/>
    <w:rsid w:val="003B55DE"/>
    <w:rsid w:val="003B5DF2"/>
    <w:rsid w:val="003B6D97"/>
    <w:rsid w:val="003B7226"/>
    <w:rsid w:val="003B74E1"/>
    <w:rsid w:val="003B791E"/>
    <w:rsid w:val="003B7E4F"/>
    <w:rsid w:val="003B7EA4"/>
    <w:rsid w:val="003C0AA6"/>
    <w:rsid w:val="003C1379"/>
    <w:rsid w:val="003C181E"/>
    <w:rsid w:val="003C2524"/>
    <w:rsid w:val="003C2A40"/>
    <w:rsid w:val="003C493E"/>
    <w:rsid w:val="003C4C35"/>
    <w:rsid w:val="003C502C"/>
    <w:rsid w:val="003C5CFB"/>
    <w:rsid w:val="003C5E76"/>
    <w:rsid w:val="003C5F74"/>
    <w:rsid w:val="003C609E"/>
    <w:rsid w:val="003C6275"/>
    <w:rsid w:val="003C62F2"/>
    <w:rsid w:val="003C65E9"/>
    <w:rsid w:val="003C6615"/>
    <w:rsid w:val="003C674E"/>
    <w:rsid w:val="003C6AD6"/>
    <w:rsid w:val="003C6CE4"/>
    <w:rsid w:val="003C6F07"/>
    <w:rsid w:val="003C709C"/>
    <w:rsid w:val="003D00CA"/>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B2C"/>
    <w:rsid w:val="003E6D56"/>
    <w:rsid w:val="003E6E03"/>
    <w:rsid w:val="003E74B0"/>
    <w:rsid w:val="003E7DE1"/>
    <w:rsid w:val="003F004A"/>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34F"/>
    <w:rsid w:val="003F7C89"/>
    <w:rsid w:val="003F7DA1"/>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6F81"/>
    <w:rsid w:val="00407603"/>
    <w:rsid w:val="00407680"/>
    <w:rsid w:val="004076F7"/>
    <w:rsid w:val="00407F1C"/>
    <w:rsid w:val="004119BA"/>
    <w:rsid w:val="00411D38"/>
    <w:rsid w:val="004122ED"/>
    <w:rsid w:val="00412C7A"/>
    <w:rsid w:val="00413089"/>
    <w:rsid w:val="004130BD"/>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75A"/>
    <w:rsid w:val="00417C01"/>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37B84"/>
    <w:rsid w:val="00440D8A"/>
    <w:rsid w:val="00441A6B"/>
    <w:rsid w:val="00441EA1"/>
    <w:rsid w:val="0044294C"/>
    <w:rsid w:val="00443B3B"/>
    <w:rsid w:val="00443D53"/>
    <w:rsid w:val="00443E2F"/>
    <w:rsid w:val="00444E7A"/>
    <w:rsid w:val="00445418"/>
    <w:rsid w:val="0044564C"/>
    <w:rsid w:val="00445798"/>
    <w:rsid w:val="00446E40"/>
    <w:rsid w:val="0044725C"/>
    <w:rsid w:val="00447465"/>
    <w:rsid w:val="004479B1"/>
    <w:rsid w:val="004505C1"/>
    <w:rsid w:val="004507B8"/>
    <w:rsid w:val="00450CD0"/>
    <w:rsid w:val="00451065"/>
    <w:rsid w:val="004512B0"/>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C17"/>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80328"/>
    <w:rsid w:val="004804EA"/>
    <w:rsid w:val="0048110E"/>
    <w:rsid w:val="004815B0"/>
    <w:rsid w:val="00482163"/>
    <w:rsid w:val="00482AA9"/>
    <w:rsid w:val="004830F4"/>
    <w:rsid w:val="004834FC"/>
    <w:rsid w:val="00483B15"/>
    <w:rsid w:val="00483FB9"/>
    <w:rsid w:val="004845C8"/>
    <w:rsid w:val="004849BE"/>
    <w:rsid w:val="00485F60"/>
    <w:rsid w:val="004866B0"/>
    <w:rsid w:val="00486C44"/>
    <w:rsid w:val="004875F1"/>
    <w:rsid w:val="004903FB"/>
    <w:rsid w:val="00491176"/>
    <w:rsid w:val="004912FB"/>
    <w:rsid w:val="004913E1"/>
    <w:rsid w:val="004919E4"/>
    <w:rsid w:val="00491F90"/>
    <w:rsid w:val="004920B4"/>
    <w:rsid w:val="0049237B"/>
    <w:rsid w:val="00492C93"/>
    <w:rsid w:val="00492E29"/>
    <w:rsid w:val="00493D94"/>
    <w:rsid w:val="004946CD"/>
    <w:rsid w:val="00494882"/>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A7F"/>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421"/>
    <w:rsid w:val="004D79E0"/>
    <w:rsid w:val="004E0194"/>
    <w:rsid w:val="004E1325"/>
    <w:rsid w:val="004E13D4"/>
    <w:rsid w:val="004E1905"/>
    <w:rsid w:val="004E1E6B"/>
    <w:rsid w:val="004E2308"/>
    <w:rsid w:val="004E2404"/>
    <w:rsid w:val="004E2465"/>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75F"/>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B63"/>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591"/>
    <w:rsid w:val="00520D64"/>
    <w:rsid w:val="00521DA7"/>
    <w:rsid w:val="00521DFE"/>
    <w:rsid w:val="00523E99"/>
    <w:rsid w:val="0052410E"/>
    <w:rsid w:val="00524710"/>
    <w:rsid w:val="00525315"/>
    <w:rsid w:val="005259D4"/>
    <w:rsid w:val="00525A84"/>
    <w:rsid w:val="00525BE2"/>
    <w:rsid w:val="00525EC3"/>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7D7"/>
    <w:rsid w:val="00577B8D"/>
    <w:rsid w:val="005800D8"/>
    <w:rsid w:val="00580A59"/>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94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76F"/>
    <w:rsid w:val="005C5BB0"/>
    <w:rsid w:val="005C6AB8"/>
    <w:rsid w:val="005C6B12"/>
    <w:rsid w:val="005C6D5D"/>
    <w:rsid w:val="005C7669"/>
    <w:rsid w:val="005C76D8"/>
    <w:rsid w:val="005C7956"/>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D3C"/>
    <w:rsid w:val="006010E1"/>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6719"/>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67"/>
    <w:rsid w:val="00620C94"/>
    <w:rsid w:val="006210D6"/>
    <w:rsid w:val="00621397"/>
    <w:rsid w:val="0062162B"/>
    <w:rsid w:val="006217A6"/>
    <w:rsid w:val="006219D6"/>
    <w:rsid w:val="00621B3B"/>
    <w:rsid w:val="00622B3D"/>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B02"/>
    <w:rsid w:val="00630CF2"/>
    <w:rsid w:val="0063154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03C"/>
    <w:rsid w:val="006532CB"/>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5549"/>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10"/>
    <w:rsid w:val="00683CFC"/>
    <w:rsid w:val="00683F27"/>
    <w:rsid w:val="00684CA4"/>
    <w:rsid w:val="00684E72"/>
    <w:rsid w:val="00685909"/>
    <w:rsid w:val="0068599B"/>
    <w:rsid w:val="00685E4A"/>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24A"/>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99B"/>
    <w:rsid w:val="006B1A86"/>
    <w:rsid w:val="006B26E3"/>
    <w:rsid w:val="006B3257"/>
    <w:rsid w:val="006B3A27"/>
    <w:rsid w:val="006B4CA3"/>
    <w:rsid w:val="006B51B2"/>
    <w:rsid w:val="006B5B2C"/>
    <w:rsid w:val="006B62A5"/>
    <w:rsid w:val="006B7B15"/>
    <w:rsid w:val="006B7FB0"/>
    <w:rsid w:val="006C0913"/>
    <w:rsid w:val="006C0D78"/>
    <w:rsid w:val="006C1533"/>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97A"/>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0A48"/>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378"/>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3F0"/>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987"/>
    <w:rsid w:val="00716ABD"/>
    <w:rsid w:val="00716BAF"/>
    <w:rsid w:val="00720342"/>
    <w:rsid w:val="00720EA6"/>
    <w:rsid w:val="007214E3"/>
    <w:rsid w:val="00721F24"/>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4F"/>
    <w:rsid w:val="00740892"/>
    <w:rsid w:val="00740D25"/>
    <w:rsid w:val="00740EDD"/>
    <w:rsid w:val="00741214"/>
    <w:rsid w:val="00741298"/>
    <w:rsid w:val="00741328"/>
    <w:rsid w:val="007417B1"/>
    <w:rsid w:val="00742372"/>
    <w:rsid w:val="007435AB"/>
    <w:rsid w:val="00744F18"/>
    <w:rsid w:val="0074508F"/>
    <w:rsid w:val="00746073"/>
    <w:rsid w:val="00746DFE"/>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A79"/>
    <w:rsid w:val="00763C01"/>
    <w:rsid w:val="00763FAD"/>
    <w:rsid w:val="007643AB"/>
    <w:rsid w:val="00764B79"/>
    <w:rsid w:val="00764F36"/>
    <w:rsid w:val="007656AF"/>
    <w:rsid w:val="00766275"/>
    <w:rsid w:val="0076696B"/>
    <w:rsid w:val="007672C9"/>
    <w:rsid w:val="007679B9"/>
    <w:rsid w:val="00767A83"/>
    <w:rsid w:val="00767DDE"/>
    <w:rsid w:val="00770AF6"/>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222"/>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6F9"/>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3291"/>
    <w:rsid w:val="007B3771"/>
    <w:rsid w:val="007B5385"/>
    <w:rsid w:val="007B547C"/>
    <w:rsid w:val="007B5CF4"/>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2EBA"/>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5CB"/>
    <w:rsid w:val="007E666A"/>
    <w:rsid w:val="007E681E"/>
    <w:rsid w:val="007E68F6"/>
    <w:rsid w:val="007E6ACE"/>
    <w:rsid w:val="007E6B0B"/>
    <w:rsid w:val="007E6B84"/>
    <w:rsid w:val="007E6D39"/>
    <w:rsid w:val="007E6EF9"/>
    <w:rsid w:val="007E7814"/>
    <w:rsid w:val="007E7972"/>
    <w:rsid w:val="007E7C59"/>
    <w:rsid w:val="007F0511"/>
    <w:rsid w:val="007F087C"/>
    <w:rsid w:val="007F0A79"/>
    <w:rsid w:val="007F1FC9"/>
    <w:rsid w:val="007F2093"/>
    <w:rsid w:val="007F2AE5"/>
    <w:rsid w:val="007F2B8F"/>
    <w:rsid w:val="007F2C94"/>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2ECF"/>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4EB5"/>
    <w:rsid w:val="008251AB"/>
    <w:rsid w:val="008255A4"/>
    <w:rsid w:val="008257ED"/>
    <w:rsid w:val="00825ABA"/>
    <w:rsid w:val="00826A56"/>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112C"/>
    <w:rsid w:val="00851263"/>
    <w:rsid w:val="00851627"/>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B1F"/>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0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2EF4"/>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5703"/>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829"/>
    <w:rsid w:val="009039B0"/>
    <w:rsid w:val="0090408D"/>
    <w:rsid w:val="00904580"/>
    <w:rsid w:val="00904757"/>
    <w:rsid w:val="00904B36"/>
    <w:rsid w:val="00904C80"/>
    <w:rsid w:val="00904E6B"/>
    <w:rsid w:val="00904FCB"/>
    <w:rsid w:val="0090516A"/>
    <w:rsid w:val="009056EC"/>
    <w:rsid w:val="00905E74"/>
    <w:rsid w:val="00906538"/>
    <w:rsid w:val="00906EEC"/>
    <w:rsid w:val="0090701B"/>
    <w:rsid w:val="0091038F"/>
    <w:rsid w:val="00910AE9"/>
    <w:rsid w:val="009113C8"/>
    <w:rsid w:val="00912037"/>
    <w:rsid w:val="00912790"/>
    <w:rsid w:val="009129EF"/>
    <w:rsid w:val="0091310B"/>
    <w:rsid w:val="00913531"/>
    <w:rsid w:val="0091384B"/>
    <w:rsid w:val="00913F33"/>
    <w:rsid w:val="00914077"/>
    <w:rsid w:val="00914204"/>
    <w:rsid w:val="00914306"/>
    <w:rsid w:val="00914392"/>
    <w:rsid w:val="009143B2"/>
    <w:rsid w:val="00915ADD"/>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0A4"/>
    <w:rsid w:val="00932289"/>
    <w:rsid w:val="00932771"/>
    <w:rsid w:val="00932A03"/>
    <w:rsid w:val="009333AF"/>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5ED4"/>
    <w:rsid w:val="009663C6"/>
    <w:rsid w:val="0096643C"/>
    <w:rsid w:val="00966F17"/>
    <w:rsid w:val="009678C1"/>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2DF3"/>
    <w:rsid w:val="009A34CB"/>
    <w:rsid w:val="009A35A6"/>
    <w:rsid w:val="009A3612"/>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3CE7"/>
    <w:rsid w:val="009B47EE"/>
    <w:rsid w:val="009B533B"/>
    <w:rsid w:val="009B5A67"/>
    <w:rsid w:val="009B7570"/>
    <w:rsid w:val="009C0336"/>
    <w:rsid w:val="009C0DCE"/>
    <w:rsid w:val="009C1051"/>
    <w:rsid w:val="009C137B"/>
    <w:rsid w:val="009C16FB"/>
    <w:rsid w:val="009C1772"/>
    <w:rsid w:val="009C1795"/>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C46"/>
    <w:rsid w:val="009C7998"/>
    <w:rsid w:val="009C7AEF"/>
    <w:rsid w:val="009C7DCE"/>
    <w:rsid w:val="009D05E0"/>
    <w:rsid w:val="009D199C"/>
    <w:rsid w:val="009D1F22"/>
    <w:rsid w:val="009D217F"/>
    <w:rsid w:val="009D2594"/>
    <w:rsid w:val="009D29E9"/>
    <w:rsid w:val="009D3626"/>
    <w:rsid w:val="009D38AB"/>
    <w:rsid w:val="009D3B66"/>
    <w:rsid w:val="009D443F"/>
    <w:rsid w:val="009D655A"/>
    <w:rsid w:val="009D68FB"/>
    <w:rsid w:val="009D6EE3"/>
    <w:rsid w:val="009D72FC"/>
    <w:rsid w:val="009D771F"/>
    <w:rsid w:val="009D7BA9"/>
    <w:rsid w:val="009D7CD5"/>
    <w:rsid w:val="009E04B3"/>
    <w:rsid w:val="009E0780"/>
    <w:rsid w:val="009E0DFC"/>
    <w:rsid w:val="009E10AB"/>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2E1"/>
    <w:rsid w:val="00A1067D"/>
    <w:rsid w:val="00A10938"/>
    <w:rsid w:val="00A10977"/>
    <w:rsid w:val="00A113C1"/>
    <w:rsid w:val="00A116EB"/>
    <w:rsid w:val="00A1178D"/>
    <w:rsid w:val="00A11C34"/>
    <w:rsid w:val="00A11EA9"/>
    <w:rsid w:val="00A12068"/>
    <w:rsid w:val="00A120B9"/>
    <w:rsid w:val="00A1260A"/>
    <w:rsid w:val="00A1264F"/>
    <w:rsid w:val="00A12A7C"/>
    <w:rsid w:val="00A1330E"/>
    <w:rsid w:val="00A138DE"/>
    <w:rsid w:val="00A13B91"/>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171"/>
    <w:rsid w:val="00A25337"/>
    <w:rsid w:val="00A25E59"/>
    <w:rsid w:val="00A25FA0"/>
    <w:rsid w:val="00A2678B"/>
    <w:rsid w:val="00A30B98"/>
    <w:rsid w:val="00A31884"/>
    <w:rsid w:val="00A31A3C"/>
    <w:rsid w:val="00A320C1"/>
    <w:rsid w:val="00A321B6"/>
    <w:rsid w:val="00A32C7C"/>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6F2C"/>
    <w:rsid w:val="00A374EB"/>
    <w:rsid w:val="00A3768F"/>
    <w:rsid w:val="00A40131"/>
    <w:rsid w:val="00A402A1"/>
    <w:rsid w:val="00A41D8A"/>
    <w:rsid w:val="00A4274E"/>
    <w:rsid w:val="00A440FE"/>
    <w:rsid w:val="00A44175"/>
    <w:rsid w:val="00A44D8F"/>
    <w:rsid w:val="00A45A85"/>
    <w:rsid w:val="00A46260"/>
    <w:rsid w:val="00A464DE"/>
    <w:rsid w:val="00A466A2"/>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5383"/>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3CAC"/>
    <w:rsid w:val="00A84F12"/>
    <w:rsid w:val="00A856EB"/>
    <w:rsid w:val="00A86236"/>
    <w:rsid w:val="00A875E3"/>
    <w:rsid w:val="00A87694"/>
    <w:rsid w:val="00A9022E"/>
    <w:rsid w:val="00A902D4"/>
    <w:rsid w:val="00A90448"/>
    <w:rsid w:val="00A9079C"/>
    <w:rsid w:val="00A90C0D"/>
    <w:rsid w:val="00A90FFB"/>
    <w:rsid w:val="00A91257"/>
    <w:rsid w:val="00A9209F"/>
    <w:rsid w:val="00A9235A"/>
    <w:rsid w:val="00A92C0D"/>
    <w:rsid w:val="00A92EB1"/>
    <w:rsid w:val="00A92F92"/>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832"/>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7F"/>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AF6"/>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3D35"/>
    <w:rsid w:val="00B4424E"/>
    <w:rsid w:val="00B44753"/>
    <w:rsid w:val="00B449E5"/>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DFC"/>
    <w:rsid w:val="00B51EBF"/>
    <w:rsid w:val="00B52862"/>
    <w:rsid w:val="00B52AFC"/>
    <w:rsid w:val="00B52B41"/>
    <w:rsid w:val="00B52C97"/>
    <w:rsid w:val="00B52EFE"/>
    <w:rsid w:val="00B535A3"/>
    <w:rsid w:val="00B539CF"/>
    <w:rsid w:val="00B53FA1"/>
    <w:rsid w:val="00B54E35"/>
    <w:rsid w:val="00B54F08"/>
    <w:rsid w:val="00B554EB"/>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5FEA"/>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5926"/>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C62"/>
    <w:rsid w:val="00BA2132"/>
    <w:rsid w:val="00BA22D3"/>
    <w:rsid w:val="00BA240B"/>
    <w:rsid w:val="00BA2524"/>
    <w:rsid w:val="00BA3049"/>
    <w:rsid w:val="00BA3224"/>
    <w:rsid w:val="00BA4295"/>
    <w:rsid w:val="00BA456F"/>
    <w:rsid w:val="00BA493D"/>
    <w:rsid w:val="00BA5352"/>
    <w:rsid w:val="00BA53DE"/>
    <w:rsid w:val="00BA5B58"/>
    <w:rsid w:val="00BA659C"/>
    <w:rsid w:val="00BA728C"/>
    <w:rsid w:val="00BA73D4"/>
    <w:rsid w:val="00BA74F1"/>
    <w:rsid w:val="00BA78DC"/>
    <w:rsid w:val="00BA7C4B"/>
    <w:rsid w:val="00BB0200"/>
    <w:rsid w:val="00BB0275"/>
    <w:rsid w:val="00BB0338"/>
    <w:rsid w:val="00BB0479"/>
    <w:rsid w:val="00BB0AB1"/>
    <w:rsid w:val="00BB0AD4"/>
    <w:rsid w:val="00BB0C3B"/>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1F5B"/>
    <w:rsid w:val="00BE2903"/>
    <w:rsid w:val="00BE2E8B"/>
    <w:rsid w:val="00BE318A"/>
    <w:rsid w:val="00BE349E"/>
    <w:rsid w:val="00BE35DA"/>
    <w:rsid w:val="00BE44F2"/>
    <w:rsid w:val="00BF0A46"/>
    <w:rsid w:val="00BF0E8E"/>
    <w:rsid w:val="00BF17C6"/>
    <w:rsid w:val="00BF1A7F"/>
    <w:rsid w:val="00BF2085"/>
    <w:rsid w:val="00BF2488"/>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06B09"/>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C46"/>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6D30"/>
    <w:rsid w:val="00C270A4"/>
    <w:rsid w:val="00C27214"/>
    <w:rsid w:val="00C27BB6"/>
    <w:rsid w:val="00C30796"/>
    <w:rsid w:val="00C30F2D"/>
    <w:rsid w:val="00C312AB"/>
    <w:rsid w:val="00C31B3F"/>
    <w:rsid w:val="00C322F1"/>
    <w:rsid w:val="00C32CFA"/>
    <w:rsid w:val="00C33284"/>
    <w:rsid w:val="00C33F76"/>
    <w:rsid w:val="00C34398"/>
    <w:rsid w:val="00C343E5"/>
    <w:rsid w:val="00C351A6"/>
    <w:rsid w:val="00C35A4C"/>
    <w:rsid w:val="00C35E0D"/>
    <w:rsid w:val="00C36FEF"/>
    <w:rsid w:val="00C37066"/>
    <w:rsid w:val="00C371FA"/>
    <w:rsid w:val="00C37375"/>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362"/>
    <w:rsid w:val="00C47598"/>
    <w:rsid w:val="00C47BB2"/>
    <w:rsid w:val="00C47CC5"/>
    <w:rsid w:val="00C5014C"/>
    <w:rsid w:val="00C50A0D"/>
    <w:rsid w:val="00C50F0D"/>
    <w:rsid w:val="00C51A32"/>
    <w:rsid w:val="00C51C28"/>
    <w:rsid w:val="00C528C5"/>
    <w:rsid w:val="00C52DB8"/>
    <w:rsid w:val="00C53456"/>
    <w:rsid w:val="00C5397B"/>
    <w:rsid w:val="00C53E6D"/>
    <w:rsid w:val="00C53E92"/>
    <w:rsid w:val="00C54A67"/>
    <w:rsid w:val="00C54CD6"/>
    <w:rsid w:val="00C55CCA"/>
    <w:rsid w:val="00C55E36"/>
    <w:rsid w:val="00C55EA7"/>
    <w:rsid w:val="00C57E23"/>
    <w:rsid w:val="00C60425"/>
    <w:rsid w:val="00C60557"/>
    <w:rsid w:val="00C60AFD"/>
    <w:rsid w:val="00C60C2D"/>
    <w:rsid w:val="00C6162E"/>
    <w:rsid w:val="00C619BB"/>
    <w:rsid w:val="00C61E0E"/>
    <w:rsid w:val="00C62E53"/>
    <w:rsid w:val="00C62E87"/>
    <w:rsid w:val="00C62FB0"/>
    <w:rsid w:val="00C63E23"/>
    <w:rsid w:val="00C65399"/>
    <w:rsid w:val="00C65917"/>
    <w:rsid w:val="00C671D2"/>
    <w:rsid w:val="00C67F26"/>
    <w:rsid w:val="00C70043"/>
    <w:rsid w:val="00C7042A"/>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CB9"/>
    <w:rsid w:val="00C90404"/>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302"/>
    <w:rsid w:val="00CC7A24"/>
    <w:rsid w:val="00CC7DFE"/>
    <w:rsid w:val="00CD0040"/>
    <w:rsid w:val="00CD0BEF"/>
    <w:rsid w:val="00CD0EF3"/>
    <w:rsid w:val="00CD109D"/>
    <w:rsid w:val="00CD1979"/>
    <w:rsid w:val="00CD1E9D"/>
    <w:rsid w:val="00CD243C"/>
    <w:rsid w:val="00CD2A30"/>
    <w:rsid w:val="00CD2D54"/>
    <w:rsid w:val="00CD4041"/>
    <w:rsid w:val="00CD4565"/>
    <w:rsid w:val="00CD461B"/>
    <w:rsid w:val="00CD4B0C"/>
    <w:rsid w:val="00CD4F99"/>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442C"/>
    <w:rsid w:val="00CE5352"/>
    <w:rsid w:val="00CE53E5"/>
    <w:rsid w:val="00CE5813"/>
    <w:rsid w:val="00CE5A1B"/>
    <w:rsid w:val="00CE5CF2"/>
    <w:rsid w:val="00CE5D94"/>
    <w:rsid w:val="00CE6713"/>
    <w:rsid w:val="00CE71E9"/>
    <w:rsid w:val="00CE7B1F"/>
    <w:rsid w:val="00CE7F9D"/>
    <w:rsid w:val="00CF034D"/>
    <w:rsid w:val="00CF0DEC"/>
    <w:rsid w:val="00CF10DB"/>
    <w:rsid w:val="00CF126F"/>
    <w:rsid w:val="00CF2572"/>
    <w:rsid w:val="00CF25A1"/>
    <w:rsid w:val="00CF2BA1"/>
    <w:rsid w:val="00CF2EA9"/>
    <w:rsid w:val="00CF2FFE"/>
    <w:rsid w:val="00CF3011"/>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27E"/>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6A6"/>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27F8B"/>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A6D"/>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EDE"/>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21B1"/>
    <w:rsid w:val="00D833BE"/>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5AA0"/>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4A7D"/>
    <w:rsid w:val="00DA524D"/>
    <w:rsid w:val="00DA7D61"/>
    <w:rsid w:val="00DB0BB5"/>
    <w:rsid w:val="00DB14DD"/>
    <w:rsid w:val="00DB15AC"/>
    <w:rsid w:val="00DB1890"/>
    <w:rsid w:val="00DB1D21"/>
    <w:rsid w:val="00DB1F2C"/>
    <w:rsid w:val="00DB203C"/>
    <w:rsid w:val="00DB2897"/>
    <w:rsid w:val="00DB2E73"/>
    <w:rsid w:val="00DB328C"/>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B6A"/>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A04"/>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80"/>
    <w:rsid w:val="00E26AC1"/>
    <w:rsid w:val="00E2720A"/>
    <w:rsid w:val="00E27AE8"/>
    <w:rsid w:val="00E27AEB"/>
    <w:rsid w:val="00E3008F"/>
    <w:rsid w:val="00E3052B"/>
    <w:rsid w:val="00E307B6"/>
    <w:rsid w:val="00E3142D"/>
    <w:rsid w:val="00E316F5"/>
    <w:rsid w:val="00E32E9C"/>
    <w:rsid w:val="00E32FAF"/>
    <w:rsid w:val="00E330DB"/>
    <w:rsid w:val="00E339F2"/>
    <w:rsid w:val="00E34EBE"/>
    <w:rsid w:val="00E34F85"/>
    <w:rsid w:val="00E36093"/>
    <w:rsid w:val="00E37AE3"/>
    <w:rsid w:val="00E37FB4"/>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4D72"/>
    <w:rsid w:val="00E45AB1"/>
    <w:rsid w:val="00E45B52"/>
    <w:rsid w:val="00E45C81"/>
    <w:rsid w:val="00E46268"/>
    <w:rsid w:val="00E462F2"/>
    <w:rsid w:val="00E468E6"/>
    <w:rsid w:val="00E46C38"/>
    <w:rsid w:val="00E46C51"/>
    <w:rsid w:val="00E46CC9"/>
    <w:rsid w:val="00E50255"/>
    <w:rsid w:val="00E50772"/>
    <w:rsid w:val="00E50D89"/>
    <w:rsid w:val="00E528F9"/>
    <w:rsid w:val="00E53522"/>
    <w:rsid w:val="00E545FA"/>
    <w:rsid w:val="00E546E8"/>
    <w:rsid w:val="00E5496E"/>
    <w:rsid w:val="00E55854"/>
    <w:rsid w:val="00E55B05"/>
    <w:rsid w:val="00E55BA5"/>
    <w:rsid w:val="00E56707"/>
    <w:rsid w:val="00E56ACD"/>
    <w:rsid w:val="00E57279"/>
    <w:rsid w:val="00E57739"/>
    <w:rsid w:val="00E6045F"/>
    <w:rsid w:val="00E60CA2"/>
    <w:rsid w:val="00E628AD"/>
    <w:rsid w:val="00E62908"/>
    <w:rsid w:val="00E64339"/>
    <w:rsid w:val="00E64DAA"/>
    <w:rsid w:val="00E6510F"/>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6A5E"/>
    <w:rsid w:val="00E775E3"/>
    <w:rsid w:val="00E77A45"/>
    <w:rsid w:val="00E80693"/>
    <w:rsid w:val="00E812F5"/>
    <w:rsid w:val="00E8154B"/>
    <w:rsid w:val="00E82968"/>
    <w:rsid w:val="00E8357D"/>
    <w:rsid w:val="00E8373C"/>
    <w:rsid w:val="00E83967"/>
    <w:rsid w:val="00E839AD"/>
    <w:rsid w:val="00E83E51"/>
    <w:rsid w:val="00E83FCE"/>
    <w:rsid w:val="00E84570"/>
    <w:rsid w:val="00E846CA"/>
    <w:rsid w:val="00E8487A"/>
    <w:rsid w:val="00E8499D"/>
    <w:rsid w:val="00E85726"/>
    <w:rsid w:val="00E85E2B"/>
    <w:rsid w:val="00E872A7"/>
    <w:rsid w:val="00E878CC"/>
    <w:rsid w:val="00E87A7D"/>
    <w:rsid w:val="00E87EAD"/>
    <w:rsid w:val="00E901AB"/>
    <w:rsid w:val="00E90AF8"/>
    <w:rsid w:val="00E90DF5"/>
    <w:rsid w:val="00E91FB8"/>
    <w:rsid w:val="00E923FD"/>
    <w:rsid w:val="00E924F7"/>
    <w:rsid w:val="00E9292A"/>
    <w:rsid w:val="00E93943"/>
    <w:rsid w:val="00E94687"/>
    <w:rsid w:val="00E950A6"/>
    <w:rsid w:val="00E95DD9"/>
    <w:rsid w:val="00E96341"/>
    <w:rsid w:val="00E9647F"/>
    <w:rsid w:val="00E967EA"/>
    <w:rsid w:val="00E96839"/>
    <w:rsid w:val="00E96CB9"/>
    <w:rsid w:val="00E9721B"/>
    <w:rsid w:val="00E97299"/>
    <w:rsid w:val="00E9747A"/>
    <w:rsid w:val="00E97C21"/>
    <w:rsid w:val="00EA05D9"/>
    <w:rsid w:val="00EA1521"/>
    <w:rsid w:val="00EA16C4"/>
    <w:rsid w:val="00EA19E9"/>
    <w:rsid w:val="00EA2418"/>
    <w:rsid w:val="00EA2443"/>
    <w:rsid w:val="00EA24A3"/>
    <w:rsid w:val="00EA3333"/>
    <w:rsid w:val="00EA369D"/>
    <w:rsid w:val="00EA3B6D"/>
    <w:rsid w:val="00EA3EF5"/>
    <w:rsid w:val="00EA411E"/>
    <w:rsid w:val="00EA43A8"/>
    <w:rsid w:val="00EA4C4D"/>
    <w:rsid w:val="00EA539E"/>
    <w:rsid w:val="00EA641F"/>
    <w:rsid w:val="00EA64F1"/>
    <w:rsid w:val="00EA670C"/>
    <w:rsid w:val="00EA6A5A"/>
    <w:rsid w:val="00EA6B12"/>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3B2"/>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2B3"/>
    <w:rsid w:val="00EF26BD"/>
    <w:rsid w:val="00EF2B66"/>
    <w:rsid w:val="00EF4033"/>
    <w:rsid w:val="00EF4A41"/>
    <w:rsid w:val="00EF5D36"/>
    <w:rsid w:val="00EF5F34"/>
    <w:rsid w:val="00EF66FC"/>
    <w:rsid w:val="00EF6B68"/>
    <w:rsid w:val="00EF72D1"/>
    <w:rsid w:val="00EF7936"/>
    <w:rsid w:val="00F00C01"/>
    <w:rsid w:val="00F0135B"/>
    <w:rsid w:val="00F01AE3"/>
    <w:rsid w:val="00F01FD1"/>
    <w:rsid w:val="00F0247E"/>
    <w:rsid w:val="00F02E73"/>
    <w:rsid w:val="00F03088"/>
    <w:rsid w:val="00F03091"/>
    <w:rsid w:val="00F03789"/>
    <w:rsid w:val="00F05459"/>
    <w:rsid w:val="00F05514"/>
    <w:rsid w:val="00F0613B"/>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523"/>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730"/>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72FF"/>
    <w:rsid w:val="00F67C1B"/>
    <w:rsid w:val="00F67F40"/>
    <w:rsid w:val="00F70195"/>
    <w:rsid w:val="00F70FC0"/>
    <w:rsid w:val="00F715E7"/>
    <w:rsid w:val="00F71FF8"/>
    <w:rsid w:val="00F721E2"/>
    <w:rsid w:val="00F72602"/>
    <w:rsid w:val="00F72DEA"/>
    <w:rsid w:val="00F74ABA"/>
    <w:rsid w:val="00F75340"/>
    <w:rsid w:val="00F756BE"/>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5EE"/>
    <w:rsid w:val="00F9271F"/>
    <w:rsid w:val="00F9294C"/>
    <w:rsid w:val="00F92F98"/>
    <w:rsid w:val="00F93AEB"/>
    <w:rsid w:val="00F93BBC"/>
    <w:rsid w:val="00F93DB1"/>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368A"/>
    <w:rsid w:val="00FA3832"/>
    <w:rsid w:val="00FA3EBF"/>
    <w:rsid w:val="00FA4C90"/>
    <w:rsid w:val="00FA4EEC"/>
    <w:rsid w:val="00FA5127"/>
    <w:rsid w:val="00FA6905"/>
    <w:rsid w:val="00FA7A01"/>
    <w:rsid w:val="00FB02FA"/>
    <w:rsid w:val="00FB03E9"/>
    <w:rsid w:val="00FB08DC"/>
    <w:rsid w:val="00FB1250"/>
    <w:rsid w:val="00FB231E"/>
    <w:rsid w:val="00FB28CB"/>
    <w:rsid w:val="00FB2F2E"/>
    <w:rsid w:val="00FB37C3"/>
    <w:rsid w:val="00FB4456"/>
    <w:rsid w:val="00FB4D03"/>
    <w:rsid w:val="00FB4D43"/>
    <w:rsid w:val="00FB4DFA"/>
    <w:rsid w:val="00FB5120"/>
    <w:rsid w:val="00FB5485"/>
    <w:rsid w:val="00FB5D74"/>
    <w:rsid w:val="00FB5F5C"/>
    <w:rsid w:val="00FB6220"/>
    <w:rsid w:val="00FB6981"/>
    <w:rsid w:val="00FB6D84"/>
    <w:rsid w:val="00FB7076"/>
    <w:rsid w:val="00FB7543"/>
    <w:rsid w:val="00FB75FC"/>
    <w:rsid w:val="00FB7B2D"/>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89FA5E"/>
    <w:rsid w:val="02A5B310"/>
    <w:rsid w:val="036F9FAF"/>
    <w:rsid w:val="055AB46E"/>
    <w:rsid w:val="05B482E3"/>
    <w:rsid w:val="060EA3DB"/>
    <w:rsid w:val="063653B2"/>
    <w:rsid w:val="06620B1D"/>
    <w:rsid w:val="07AA743C"/>
    <w:rsid w:val="0825C528"/>
    <w:rsid w:val="089E139D"/>
    <w:rsid w:val="0AB4EB49"/>
    <w:rsid w:val="0C72485D"/>
    <w:rsid w:val="0C9E538D"/>
    <w:rsid w:val="0CD8499C"/>
    <w:rsid w:val="0DA1B3F3"/>
    <w:rsid w:val="0DB0AC54"/>
    <w:rsid w:val="0F79B9D7"/>
    <w:rsid w:val="10E0D201"/>
    <w:rsid w:val="11041DAD"/>
    <w:rsid w:val="114D992C"/>
    <w:rsid w:val="120AD838"/>
    <w:rsid w:val="12894E52"/>
    <w:rsid w:val="138F33EB"/>
    <w:rsid w:val="15FB6522"/>
    <w:rsid w:val="165C66F7"/>
    <w:rsid w:val="16649FEF"/>
    <w:rsid w:val="17E7F9C9"/>
    <w:rsid w:val="187314D3"/>
    <w:rsid w:val="193305E4"/>
    <w:rsid w:val="1A0CC7BE"/>
    <w:rsid w:val="1AB5ADE8"/>
    <w:rsid w:val="1AECDB15"/>
    <w:rsid w:val="1C3EC466"/>
    <w:rsid w:val="1C8CA1DF"/>
    <w:rsid w:val="1D38DAFD"/>
    <w:rsid w:val="20B146F8"/>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9F8E1C2"/>
    <w:rsid w:val="3AE9E302"/>
    <w:rsid w:val="3B9683F7"/>
    <w:rsid w:val="3BCB3C2E"/>
    <w:rsid w:val="3CAB666A"/>
    <w:rsid w:val="3DECA2B5"/>
    <w:rsid w:val="3EDAD0A9"/>
    <w:rsid w:val="40993BDC"/>
    <w:rsid w:val="411272C2"/>
    <w:rsid w:val="4284D176"/>
    <w:rsid w:val="42E0FEE6"/>
    <w:rsid w:val="446868FA"/>
    <w:rsid w:val="449EE389"/>
    <w:rsid w:val="44A8FB23"/>
    <w:rsid w:val="45C436A0"/>
    <w:rsid w:val="4638CD78"/>
    <w:rsid w:val="471E9E97"/>
    <w:rsid w:val="484339E3"/>
    <w:rsid w:val="48688A92"/>
    <w:rsid w:val="48703D10"/>
    <w:rsid w:val="48C08A7A"/>
    <w:rsid w:val="4AD3BACB"/>
    <w:rsid w:val="4B428375"/>
    <w:rsid w:val="4B8F2946"/>
    <w:rsid w:val="4D338AB3"/>
    <w:rsid w:val="4E973839"/>
    <w:rsid w:val="4EF68972"/>
    <w:rsid w:val="4F97EB4E"/>
    <w:rsid w:val="512C7C40"/>
    <w:rsid w:val="515AB37A"/>
    <w:rsid w:val="5189942C"/>
    <w:rsid w:val="51A6242E"/>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6DB163"/>
    <w:rsid w:val="67AF5CA0"/>
    <w:rsid w:val="6CB288AC"/>
    <w:rsid w:val="6CB29864"/>
    <w:rsid w:val="6CDEAB8A"/>
    <w:rsid w:val="6DAB702B"/>
    <w:rsid w:val="6E1727AA"/>
    <w:rsid w:val="6E9858D8"/>
    <w:rsid w:val="6EA8BB6A"/>
    <w:rsid w:val="6EFA4BB6"/>
    <w:rsid w:val="6F16824D"/>
    <w:rsid w:val="6F9619D1"/>
    <w:rsid w:val="6FF36856"/>
    <w:rsid w:val="71082589"/>
    <w:rsid w:val="71104140"/>
    <w:rsid w:val="712F5AB8"/>
    <w:rsid w:val="71A86A0D"/>
    <w:rsid w:val="724B2FE2"/>
    <w:rsid w:val="72C0B327"/>
    <w:rsid w:val="749958C6"/>
    <w:rsid w:val="74F482F7"/>
    <w:rsid w:val="759EF8DD"/>
    <w:rsid w:val="75AED98F"/>
    <w:rsid w:val="75FCB035"/>
    <w:rsid w:val="77392A14"/>
    <w:rsid w:val="77467F07"/>
    <w:rsid w:val="77E0AB9D"/>
    <w:rsid w:val="780F0071"/>
    <w:rsid w:val="7826B273"/>
    <w:rsid w:val="783000D8"/>
    <w:rsid w:val="788D7F63"/>
    <w:rsid w:val="78F9E42E"/>
    <w:rsid w:val="79546C12"/>
    <w:rsid w:val="7A70CAD6"/>
    <w:rsid w:val="7B294E6D"/>
    <w:rsid w:val="7B480BC9"/>
    <w:rsid w:val="7B63C47B"/>
    <w:rsid w:val="7C19F02A"/>
    <w:rsid w:val="7D0285A2"/>
    <w:rsid w:val="7D377ED9"/>
  </w:rsids>
  <m:mathPr>
    <m:mathFont m:val="Cambria Math"/>
    <m:brkBin m:val="before"/>
    <m:brkBinSub m:val="--"/>
    <m:smallFrac/>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2"/>
    </o:shapelayout>
  </w:shapeDefaults>
  <w:decimalSymbol w:val=","/>
  <w:listSeparator w:val=";"/>
  <w14:docId w14:val="127FD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29"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1958D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1958D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1958D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1958D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1958D0"/>
    <w:pPr>
      <w:numPr>
        <w:ilvl w:val="3"/>
      </w:numPr>
      <w:ind w:left="567" w:firstLine="0"/>
    </w:pPr>
    <w:rPr>
      <w:color w:val="auto"/>
    </w:rPr>
  </w:style>
  <w:style w:type="paragraph" w:customStyle="1" w:styleId="Nivel5">
    <w:name w:val="Nivel 5"/>
    <w:basedOn w:val="Nivel4"/>
    <w:qFormat/>
    <w:rsid w:val="001958D0"/>
    <w:pPr>
      <w:numPr>
        <w:ilvl w:val="4"/>
      </w:numPr>
      <w:ind w:left="851" w:firstLine="0"/>
    </w:pPr>
  </w:style>
  <w:style w:type="character" w:customStyle="1" w:styleId="Nivel4Char">
    <w:name w:val="Nivel 4 Char"/>
    <w:basedOn w:val="Fontepargpadro"/>
    <w:link w:val="Nivel4"/>
    <w:rsid w:val="001958D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1958D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1958D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1958D0"/>
    <w:rPr>
      <w:rFonts w:ascii="Arial" w:hAnsi="Arial" w:cs="Arial"/>
      <w:color w:val="000000"/>
      <w:lang w:eastAsia="pt-BR"/>
    </w:rPr>
  </w:style>
  <w:style w:type="character" w:customStyle="1" w:styleId="Nvel3-RChar">
    <w:name w:val="Nível 3-R Char"/>
    <w:basedOn w:val="Nivel3Char"/>
    <w:link w:val="Nvel3-R"/>
    <w:rsid w:val="001958D0"/>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UnresolvedMention1">
    <w:name w:val="Unresolved Mention1"/>
    <w:basedOn w:val="Fontepargpadro"/>
    <w:uiPriority w:val="99"/>
    <w:semiHidden/>
    <w:unhideWhenUsed/>
    <w:rsid w:val="00824EB5"/>
    <w:rPr>
      <w:color w:val="605E5C"/>
      <w:shd w:val="clear" w:color="auto" w:fill="E1DFDD"/>
    </w:rPr>
  </w:style>
  <w:style w:type="character" w:customStyle="1" w:styleId="MenoPendente6">
    <w:name w:val="Menção Pendente6"/>
    <w:basedOn w:val="Fontepargpadro"/>
    <w:uiPriority w:val="99"/>
    <w:semiHidden/>
    <w:unhideWhenUsed/>
    <w:rsid w:val="004D7421"/>
    <w:rPr>
      <w:color w:val="605E5C"/>
      <w:shd w:val="clear" w:color="auto" w:fill="E1DFDD"/>
    </w:rPr>
  </w:style>
  <w:style w:type="paragraph" w:customStyle="1" w:styleId="Ttulodatabela">
    <w:name w:val="Título da tabela"/>
    <w:basedOn w:val="Normal"/>
    <w:rsid w:val="006C1533"/>
    <w:pPr>
      <w:suppressLineNumbers/>
      <w:suppressAutoHyphens/>
      <w:jc w:val="center"/>
    </w:pPr>
    <w:rPr>
      <w:rFonts w:ascii="Times New Roman" w:eastAsia="Times New Roman" w:hAnsi="Times New Roman" w:cs="Times New Roman"/>
      <w:b/>
      <w:bCs/>
      <w:lang w:eastAsia="zh-CN"/>
    </w:rPr>
  </w:style>
  <w:style w:type="character" w:customStyle="1" w:styleId="Mentionnonrsolue1">
    <w:name w:val="Mention non résolue1"/>
    <w:basedOn w:val="Fontepargpadro"/>
    <w:uiPriority w:val="99"/>
    <w:semiHidden/>
    <w:unhideWhenUsed/>
    <w:rsid w:val="00B75926"/>
    <w:rPr>
      <w:color w:val="605E5C"/>
      <w:shd w:val="clear" w:color="auto" w:fill="E1DFDD"/>
    </w:rPr>
  </w:style>
  <w:style w:type="character" w:customStyle="1" w:styleId="citao2Char">
    <w:name w:val="citação 2 Char"/>
    <w:basedOn w:val="CitaoChar"/>
    <w:link w:val="citao2"/>
    <w:rsid w:val="00B75926"/>
    <w:rPr>
      <w:rFonts w:ascii="Arial" w:eastAsia="Calibri" w:hAnsi="Arial" w:cs="Tahoma"/>
      <w:i/>
      <w:iCs/>
      <w:color w:val="000000"/>
      <w:szCs w:val="24"/>
      <w:shd w:val="clear" w:color="auto" w:fill="FFFF00"/>
    </w:rPr>
  </w:style>
  <w:style w:type="paragraph" w:customStyle="1" w:styleId="Nvel01-SemNumerao">
    <w:name w:val="Nível 01-Sem Numeração"/>
    <w:basedOn w:val="Normal"/>
    <w:link w:val="Nvel01-SemNumeraoChar"/>
    <w:autoRedefine/>
    <w:uiPriority w:val="1"/>
    <w:qFormat/>
    <w:rsid w:val="00B75926"/>
    <w:pPr>
      <w:keepNext/>
      <w:keepLines/>
      <w:tabs>
        <w:tab w:val="left" w:pos="284"/>
      </w:tabs>
      <w:spacing w:before="120" w:after="120" w:line="360" w:lineRule="auto"/>
      <w:ind w:left="716" w:hanging="432"/>
      <w:jc w:val="both"/>
      <w:outlineLvl w:val="1"/>
    </w:pPr>
    <w:rPr>
      <w:rFonts w:ascii="Arial" w:eastAsiaTheme="majorEastAsia" w:hAnsi="Arial" w:cs="Arial"/>
      <w:b/>
      <w:bCs/>
      <w:sz w:val="20"/>
      <w:szCs w:val="20"/>
    </w:rPr>
  </w:style>
  <w:style w:type="character" w:customStyle="1" w:styleId="Nvel01-SemNumeraoChar">
    <w:name w:val="Nível 01-Sem Numeração Char"/>
    <w:basedOn w:val="Fontepargpadro"/>
    <w:link w:val="Nvel01-SemNumerao"/>
    <w:uiPriority w:val="1"/>
    <w:rsid w:val="00B75926"/>
    <w:rPr>
      <w:rFonts w:ascii="Arial" w:eastAsiaTheme="majorEastAsia" w:hAnsi="Arial" w:cs="Arial"/>
      <w:b/>
      <w:bCs/>
      <w:lang w:eastAsia="pt-BR"/>
    </w:rPr>
  </w:style>
  <w:style w:type="paragraph" w:customStyle="1" w:styleId="Default">
    <w:name w:val="Default"/>
    <w:rsid w:val="00B75926"/>
    <w:pPr>
      <w:autoSpaceDE w:val="0"/>
      <w:autoSpaceDN w:val="0"/>
      <w:adjustRightInd w:val="0"/>
    </w:pPr>
    <w:rPr>
      <w:rFonts w:ascii="Liberation Serif" w:eastAsiaTheme="minorHAnsi" w:hAnsi="Liberation Serif" w:cs="Liberation Serif"/>
      <w:color w:val="000000"/>
      <w:sz w:val="24"/>
      <w:szCs w:val="24"/>
    </w:rPr>
  </w:style>
  <w:style w:type="paragraph" w:customStyle="1" w:styleId="Ttulo41">
    <w:name w:val="Título 41"/>
    <w:basedOn w:val="Normal"/>
    <w:uiPriority w:val="1"/>
    <w:qFormat/>
    <w:rsid w:val="00B75926"/>
    <w:pPr>
      <w:widowControl w:val="0"/>
      <w:autoSpaceDE w:val="0"/>
      <w:autoSpaceDN w:val="0"/>
      <w:ind w:left="114"/>
      <w:outlineLvl w:val="4"/>
    </w:pPr>
    <w:rPr>
      <w:rFonts w:ascii="Times New Roman" w:eastAsia="Times New Roman" w:hAnsi="Times New Roman" w:cs="Times New Roman"/>
      <w:b/>
      <w:bCs/>
      <w:sz w:val="18"/>
      <w:szCs w:val="18"/>
      <w:lang w:val="pt-PT" w:eastAsia="en-US"/>
    </w:rPr>
  </w:style>
  <w:style w:type="paragraph" w:customStyle="1" w:styleId="Ttulo31">
    <w:name w:val="Título 31"/>
    <w:basedOn w:val="Normal"/>
    <w:uiPriority w:val="1"/>
    <w:qFormat/>
    <w:rsid w:val="00B75926"/>
    <w:pPr>
      <w:widowControl w:val="0"/>
      <w:autoSpaceDE w:val="0"/>
      <w:autoSpaceDN w:val="0"/>
      <w:ind w:left="2094" w:right="2174"/>
      <w:jc w:val="center"/>
      <w:outlineLvl w:val="3"/>
    </w:pPr>
    <w:rPr>
      <w:rFonts w:ascii="Times New Roman" w:eastAsia="Times New Roman" w:hAnsi="Times New Roman" w:cs="Times New Roman"/>
      <w:b/>
      <w:bCs/>
      <w:sz w:val="21"/>
      <w:szCs w:val="21"/>
      <w:lang w:val="pt-PT" w:eastAsia="en-US"/>
    </w:rPr>
  </w:style>
  <w:style w:type="paragraph" w:customStyle="1" w:styleId="Ttulo21">
    <w:name w:val="Título 21"/>
    <w:basedOn w:val="Normal"/>
    <w:uiPriority w:val="1"/>
    <w:qFormat/>
    <w:rsid w:val="00B75926"/>
    <w:pPr>
      <w:widowControl w:val="0"/>
      <w:autoSpaceDE w:val="0"/>
      <w:autoSpaceDN w:val="0"/>
      <w:ind w:left="2218" w:right="2357"/>
      <w:jc w:val="center"/>
      <w:outlineLvl w:val="2"/>
    </w:pPr>
    <w:rPr>
      <w:rFonts w:ascii="Times New Roman" w:eastAsia="Times New Roman" w:hAnsi="Times New Roman" w:cs="Times New Roman"/>
      <w:b/>
      <w:bCs/>
      <w:sz w:val="21"/>
      <w:szCs w:val="21"/>
      <w:lang w:val="pt-PT" w:eastAsia="en-US"/>
    </w:rPr>
  </w:style>
  <w:style w:type="paragraph" w:customStyle="1" w:styleId="font5">
    <w:name w:val="font5"/>
    <w:basedOn w:val="Normal"/>
    <w:rsid w:val="00B75926"/>
    <w:pPr>
      <w:spacing w:before="100" w:beforeAutospacing="1" w:after="100" w:afterAutospacing="1"/>
    </w:pPr>
    <w:rPr>
      <w:rFonts w:ascii="Calibri" w:eastAsia="Times New Roman" w:hAnsi="Calibri" w:cs="Times New Roman"/>
      <w:sz w:val="22"/>
      <w:szCs w:val="22"/>
    </w:rPr>
  </w:style>
  <w:style w:type="paragraph" w:customStyle="1" w:styleId="font6">
    <w:name w:val="font6"/>
    <w:basedOn w:val="Normal"/>
    <w:rsid w:val="00B75926"/>
    <w:pPr>
      <w:spacing w:before="100" w:beforeAutospacing="1" w:after="100" w:afterAutospacing="1"/>
    </w:pPr>
    <w:rPr>
      <w:rFonts w:ascii="Calibri" w:eastAsia="Times New Roman" w:hAnsi="Calibri" w:cs="Times New Roman"/>
      <w:b/>
      <w:bCs/>
      <w:sz w:val="22"/>
      <w:szCs w:val="22"/>
    </w:rPr>
  </w:style>
  <w:style w:type="paragraph" w:customStyle="1" w:styleId="font7">
    <w:name w:val="font7"/>
    <w:basedOn w:val="Normal"/>
    <w:rsid w:val="00B75926"/>
    <w:pPr>
      <w:spacing w:before="100" w:beforeAutospacing="1" w:after="100" w:afterAutospacing="1"/>
    </w:pPr>
    <w:rPr>
      <w:rFonts w:ascii="Calibri" w:eastAsia="Times New Roman" w:hAnsi="Calibri" w:cs="Times New Roman"/>
      <w:sz w:val="22"/>
      <w:szCs w:val="22"/>
    </w:rPr>
  </w:style>
  <w:style w:type="paragraph" w:customStyle="1" w:styleId="xl65">
    <w:name w:val="xl65"/>
    <w:basedOn w:val="Normal"/>
    <w:rsid w:val="00B7592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66">
    <w:name w:val="xl66"/>
    <w:basedOn w:val="Normal"/>
    <w:rsid w:val="00B75926"/>
    <w:pPr>
      <w:spacing w:before="100" w:beforeAutospacing="1" w:after="100" w:afterAutospacing="1"/>
    </w:pPr>
    <w:rPr>
      <w:rFonts w:ascii="Times New Roman" w:eastAsia="Times New Roman" w:hAnsi="Times New Roman" w:cs="Times New Roman"/>
    </w:rPr>
  </w:style>
  <w:style w:type="paragraph" w:customStyle="1" w:styleId="xl67">
    <w:name w:val="xl67"/>
    <w:basedOn w:val="Normal"/>
    <w:rsid w:val="00B75926"/>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68">
    <w:name w:val="xl68"/>
    <w:basedOn w:val="Normal"/>
    <w:rsid w:val="00B75926"/>
    <w:pPr>
      <w:spacing w:before="100" w:beforeAutospacing="1" w:after="100" w:afterAutospacing="1"/>
      <w:jc w:val="center"/>
      <w:textAlignment w:val="center"/>
    </w:pPr>
    <w:rPr>
      <w:rFonts w:ascii="Times New Roman" w:eastAsia="Times New Roman" w:hAnsi="Times New Roman" w:cs="Times New Roman"/>
    </w:rPr>
  </w:style>
  <w:style w:type="paragraph" w:customStyle="1" w:styleId="xl69">
    <w:name w:val="xl69"/>
    <w:basedOn w:val="Normal"/>
    <w:rsid w:val="00B75926"/>
    <w:pPr>
      <w:spacing w:before="100" w:beforeAutospacing="1" w:after="100" w:afterAutospacing="1"/>
    </w:pPr>
    <w:rPr>
      <w:rFonts w:ascii="Times New Roman" w:eastAsia="Times New Roman" w:hAnsi="Times New Roman" w:cs="Times New Roman"/>
      <w:b/>
      <w:bCs/>
    </w:rPr>
  </w:style>
  <w:style w:type="paragraph" w:customStyle="1" w:styleId="xl70">
    <w:name w:val="xl70"/>
    <w:basedOn w:val="Normal"/>
    <w:rsid w:val="00B75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71">
    <w:name w:val="xl71"/>
    <w:basedOn w:val="Normal"/>
    <w:rsid w:val="00B7592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72">
    <w:name w:val="xl72"/>
    <w:basedOn w:val="Normal"/>
    <w:rsid w:val="00B759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73">
    <w:name w:val="xl73"/>
    <w:basedOn w:val="Normal"/>
    <w:rsid w:val="00B75926"/>
    <w:pPr>
      <w:spacing w:before="100" w:beforeAutospacing="1" w:after="100" w:afterAutospacing="1"/>
    </w:pPr>
    <w:rPr>
      <w:rFonts w:ascii="Times New Roman" w:eastAsia="Times New Roman" w:hAnsi="Times New Roman" w:cs="Times New Roman"/>
    </w:rPr>
  </w:style>
  <w:style w:type="paragraph" w:customStyle="1" w:styleId="xl74">
    <w:name w:val="xl74"/>
    <w:basedOn w:val="Normal"/>
    <w:rsid w:val="00B75926"/>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75">
    <w:name w:val="xl75"/>
    <w:basedOn w:val="Normal"/>
    <w:rsid w:val="00B759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76">
    <w:name w:val="xl76"/>
    <w:basedOn w:val="Normal"/>
    <w:rsid w:val="00B75926"/>
    <w:pPr>
      <w:spacing w:before="100" w:beforeAutospacing="1" w:after="100" w:afterAutospacing="1"/>
      <w:textAlignment w:val="center"/>
    </w:pPr>
    <w:rPr>
      <w:rFonts w:ascii="Times New Roman" w:eastAsia="Times New Roman" w:hAnsi="Times New Roman" w:cs="Times New Roman"/>
    </w:rPr>
  </w:style>
  <w:style w:type="paragraph" w:customStyle="1" w:styleId="xl77">
    <w:name w:val="xl77"/>
    <w:basedOn w:val="Normal"/>
    <w:rsid w:val="00B759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78">
    <w:name w:val="xl78"/>
    <w:basedOn w:val="Normal"/>
    <w:rsid w:val="00B75926"/>
    <w:pPr>
      <w:spacing w:before="100" w:beforeAutospacing="1" w:after="100" w:afterAutospacing="1"/>
      <w:textAlignment w:val="center"/>
    </w:pPr>
    <w:rPr>
      <w:rFonts w:ascii="Times New Roman" w:eastAsia="Times New Roman" w:hAnsi="Times New Roman" w:cs="Times New Roman"/>
    </w:rPr>
  </w:style>
  <w:style w:type="paragraph" w:customStyle="1" w:styleId="xl79">
    <w:name w:val="xl79"/>
    <w:basedOn w:val="Normal"/>
    <w:rsid w:val="00B759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80">
    <w:name w:val="xl80"/>
    <w:basedOn w:val="Normal"/>
    <w:rsid w:val="00B75926"/>
    <w:pPr>
      <w:pBdr>
        <w:top w:val="single" w:sz="4" w:space="0" w:color="auto"/>
        <w:left w:val="single" w:sz="4" w:space="0" w:color="auto"/>
        <w:bottom w:val="single" w:sz="4" w:space="0" w:color="auto"/>
      </w:pBdr>
      <w:shd w:val="clear" w:color="000000" w:fill="C0C0C0"/>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81">
    <w:name w:val="xl81"/>
    <w:basedOn w:val="Normal"/>
    <w:rsid w:val="00B75926"/>
    <w:pPr>
      <w:pBdr>
        <w:top w:val="single" w:sz="4" w:space="0" w:color="auto"/>
        <w:bottom w:val="single" w:sz="4" w:space="0" w:color="auto"/>
      </w:pBdr>
      <w:shd w:val="clear" w:color="000000" w:fill="C0C0C0"/>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82">
    <w:name w:val="xl82"/>
    <w:basedOn w:val="Normal"/>
    <w:rsid w:val="00B75926"/>
    <w:pPr>
      <w:pBdr>
        <w:top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83">
    <w:name w:val="xl83"/>
    <w:basedOn w:val="Normal"/>
    <w:rsid w:val="00B75926"/>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84">
    <w:name w:val="xl84"/>
    <w:basedOn w:val="Normal"/>
    <w:rsid w:val="00B75926"/>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85">
    <w:name w:val="xl85"/>
    <w:basedOn w:val="Normal"/>
    <w:rsid w:val="00B75926"/>
    <w:pPr>
      <w:pBdr>
        <w:left w:val="single" w:sz="4" w:space="0" w:color="auto"/>
        <w:bottom w:val="single" w:sz="4" w:space="0" w:color="auto"/>
      </w:pBdr>
      <w:shd w:val="clear" w:color="000000" w:fill="808080"/>
      <w:spacing w:before="100" w:beforeAutospacing="1" w:after="100" w:afterAutospacing="1"/>
      <w:jc w:val="center"/>
      <w:textAlignment w:val="center"/>
    </w:pPr>
    <w:rPr>
      <w:rFonts w:ascii="Times New Roman" w:eastAsia="Times New Roman" w:hAnsi="Times New Roman" w:cs="Times New Roman"/>
      <w:b/>
      <w:bCs/>
      <w:sz w:val="28"/>
      <w:szCs w:val="28"/>
    </w:rPr>
  </w:style>
  <w:style w:type="paragraph" w:customStyle="1" w:styleId="xl86">
    <w:name w:val="xl86"/>
    <w:basedOn w:val="Normal"/>
    <w:rsid w:val="00B75926"/>
    <w:pPr>
      <w:pBdr>
        <w:bottom w:val="single" w:sz="4" w:space="0" w:color="auto"/>
      </w:pBdr>
      <w:shd w:val="clear" w:color="000000" w:fill="808080"/>
      <w:spacing w:before="100" w:beforeAutospacing="1" w:after="100" w:afterAutospacing="1"/>
      <w:jc w:val="center"/>
      <w:textAlignment w:val="center"/>
    </w:pPr>
    <w:rPr>
      <w:rFonts w:ascii="Times New Roman" w:eastAsia="Times New Roman" w:hAnsi="Times New Roman" w:cs="Times New Roman"/>
      <w:b/>
      <w:bCs/>
      <w:sz w:val="28"/>
      <w:szCs w:val="28"/>
    </w:rPr>
  </w:style>
  <w:style w:type="paragraph" w:customStyle="1" w:styleId="xl87">
    <w:name w:val="xl87"/>
    <w:basedOn w:val="Normal"/>
    <w:rsid w:val="00B75926"/>
    <w:pPr>
      <w:pBdr>
        <w:top w:val="single" w:sz="4" w:space="0" w:color="auto"/>
        <w:left w:val="single" w:sz="4" w:space="0" w:color="auto"/>
        <w:bottom w:val="single" w:sz="4" w:space="0" w:color="auto"/>
      </w:pBdr>
      <w:shd w:val="clear" w:color="000000" w:fill="C0C0C0"/>
      <w:spacing w:before="100" w:beforeAutospacing="1" w:after="100" w:afterAutospacing="1"/>
      <w:jc w:val="center"/>
    </w:pPr>
    <w:rPr>
      <w:rFonts w:ascii="Times New Roman" w:eastAsia="Times New Roman" w:hAnsi="Times New Roman" w:cs="Times New Roman"/>
      <w:b/>
      <w:bCs/>
    </w:rPr>
  </w:style>
  <w:style w:type="paragraph" w:customStyle="1" w:styleId="xl88">
    <w:name w:val="xl88"/>
    <w:basedOn w:val="Normal"/>
    <w:rsid w:val="00B75926"/>
    <w:pPr>
      <w:pBdr>
        <w:top w:val="single" w:sz="4" w:space="0" w:color="auto"/>
        <w:bottom w:val="single" w:sz="4" w:space="0" w:color="auto"/>
      </w:pBdr>
      <w:shd w:val="clear" w:color="000000" w:fill="C0C0C0"/>
      <w:spacing w:before="100" w:beforeAutospacing="1" w:after="100" w:afterAutospacing="1"/>
      <w:jc w:val="center"/>
    </w:pPr>
    <w:rPr>
      <w:rFonts w:ascii="Times New Roman" w:eastAsia="Times New Roman" w:hAnsi="Times New Roman" w:cs="Times New Roman"/>
      <w:b/>
      <w:bCs/>
    </w:rPr>
  </w:style>
  <w:style w:type="paragraph" w:customStyle="1" w:styleId="xl89">
    <w:name w:val="xl89"/>
    <w:basedOn w:val="Normal"/>
    <w:rsid w:val="00B75926"/>
    <w:pPr>
      <w:pBdr>
        <w:top w:val="single" w:sz="4" w:space="0" w:color="auto"/>
        <w:bottom w:val="single" w:sz="4" w:space="0" w:color="auto"/>
        <w:right w:val="single" w:sz="4" w:space="0" w:color="auto"/>
      </w:pBdr>
      <w:shd w:val="clear" w:color="000000" w:fill="C0C0C0"/>
      <w:spacing w:before="100" w:beforeAutospacing="1" w:after="100" w:afterAutospacing="1"/>
      <w:jc w:val="center"/>
    </w:pPr>
    <w:rPr>
      <w:rFonts w:ascii="Times New Roman" w:eastAsia="Times New Roman" w:hAnsi="Times New Roman" w:cs="Times New Roman"/>
      <w:b/>
      <w:bCs/>
    </w:rPr>
  </w:style>
  <w:style w:type="paragraph" w:customStyle="1" w:styleId="xl90">
    <w:name w:val="xl90"/>
    <w:basedOn w:val="Normal"/>
    <w:rsid w:val="00B7592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imes New Roman" w:eastAsia="Times New Roman" w:hAnsi="Times New Roman" w:cs="Times New Roman"/>
      <w:b/>
      <w:bCs/>
    </w:rPr>
  </w:style>
  <w:style w:type="paragraph" w:customStyle="1" w:styleId="xl91">
    <w:name w:val="xl91"/>
    <w:basedOn w:val="Normal"/>
    <w:rsid w:val="00B759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92">
    <w:name w:val="xl92"/>
    <w:basedOn w:val="Normal"/>
    <w:rsid w:val="00B7592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95">
    <w:name w:val="xl95"/>
    <w:basedOn w:val="Normal"/>
    <w:rsid w:val="00B75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rPr>
  </w:style>
  <w:style w:type="paragraph" w:customStyle="1" w:styleId="xl96">
    <w:name w:val="xl96"/>
    <w:basedOn w:val="Normal"/>
    <w:rsid w:val="00B7592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Times New Roman"/>
    </w:rPr>
  </w:style>
  <w:style w:type="paragraph" w:customStyle="1" w:styleId="xl97">
    <w:name w:val="xl97"/>
    <w:basedOn w:val="Normal"/>
    <w:rsid w:val="00B75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Times New Roman"/>
    </w:rPr>
  </w:style>
  <w:style w:type="paragraph" w:customStyle="1" w:styleId="xl98">
    <w:name w:val="xl98"/>
    <w:basedOn w:val="Normal"/>
    <w:rsid w:val="00B75926"/>
    <w:pPr>
      <w:pBdr>
        <w:top w:val="single" w:sz="4" w:space="0" w:color="auto"/>
        <w:left w:val="single" w:sz="4" w:space="0" w:color="auto"/>
        <w:bottom w:val="single" w:sz="4" w:space="0" w:color="auto"/>
        <w:right w:val="single" w:sz="4" w:space="0" w:color="auto"/>
      </w:pBdr>
      <w:shd w:val="clear" w:color="7F7F7F" w:fill="969696"/>
      <w:spacing w:before="100" w:beforeAutospacing="1" w:after="100" w:afterAutospacing="1"/>
      <w:jc w:val="center"/>
      <w:textAlignment w:val="center"/>
    </w:pPr>
    <w:rPr>
      <w:rFonts w:ascii="Calibri" w:eastAsia="Times New Roman" w:hAnsi="Calibri" w:cs="Times New Roman"/>
      <w:b/>
      <w:bCs/>
      <w:sz w:val="20"/>
      <w:szCs w:val="20"/>
    </w:rPr>
  </w:style>
  <w:style w:type="paragraph" w:customStyle="1" w:styleId="xl99">
    <w:name w:val="xl99"/>
    <w:basedOn w:val="Normal"/>
    <w:rsid w:val="00B75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Times New Roman"/>
      <w:b/>
      <w:bCs/>
    </w:rPr>
  </w:style>
  <w:style w:type="paragraph" w:customStyle="1" w:styleId="xl100">
    <w:name w:val="xl100"/>
    <w:basedOn w:val="Normal"/>
    <w:rsid w:val="00B7592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Times New Roman" w:hAnsi="Calibri" w:cs="Times New Roman"/>
    </w:rPr>
  </w:style>
  <w:style w:type="paragraph" w:customStyle="1" w:styleId="xl101">
    <w:name w:val="xl101"/>
    <w:basedOn w:val="Normal"/>
    <w:rsid w:val="00B75926"/>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textAlignment w:val="center"/>
    </w:pPr>
    <w:rPr>
      <w:rFonts w:ascii="Calibri" w:eastAsia="Times New Roman" w:hAnsi="Calibri" w:cs="Times New Roman"/>
    </w:rPr>
  </w:style>
  <w:style w:type="paragraph" w:customStyle="1" w:styleId="xl102">
    <w:name w:val="xl102"/>
    <w:basedOn w:val="Normal"/>
    <w:rsid w:val="00B75926"/>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Times New Roman"/>
    </w:rPr>
  </w:style>
  <w:style w:type="paragraph" w:customStyle="1" w:styleId="xl103">
    <w:name w:val="xl103"/>
    <w:basedOn w:val="Normal"/>
    <w:rsid w:val="00B759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Times New Roman" w:hAnsi="Calibri" w:cs="Times New Roman"/>
    </w:rPr>
  </w:style>
  <w:style w:type="paragraph" w:customStyle="1" w:styleId="xl104">
    <w:name w:val="xl104"/>
    <w:basedOn w:val="Normal"/>
    <w:rsid w:val="00B75926"/>
    <w:pPr>
      <w:pBdr>
        <w:top w:val="single" w:sz="4" w:space="0" w:color="auto"/>
        <w:left w:val="single" w:sz="4" w:space="0" w:color="auto"/>
        <w:bottom w:val="single" w:sz="4" w:space="0" w:color="auto"/>
        <w:right w:val="single" w:sz="4" w:space="0" w:color="auto"/>
      </w:pBdr>
      <w:shd w:val="clear" w:color="CCCCFF" w:fill="C0C0C0"/>
      <w:spacing w:before="100" w:beforeAutospacing="1" w:after="100" w:afterAutospacing="1"/>
      <w:jc w:val="center"/>
      <w:textAlignment w:val="center"/>
    </w:pPr>
    <w:rPr>
      <w:rFonts w:ascii="Calibri" w:eastAsia="Times New Roman" w:hAnsi="Calibri" w:cs="Times New Roman"/>
      <w:b/>
      <w:bCs/>
    </w:rPr>
  </w:style>
  <w:style w:type="paragraph" w:customStyle="1" w:styleId="xl105">
    <w:name w:val="xl105"/>
    <w:basedOn w:val="Normal"/>
    <w:rsid w:val="00B75926"/>
    <w:pPr>
      <w:pBdr>
        <w:top w:val="single" w:sz="4" w:space="0" w:color="auto"/>
        <w:left w:val="single" w:sz="4" w:space="0" w:color="auto"/>
        <w:bottom w:val="single" w:sz="4" w:space="0" w:color="auto"/>
        <w:right w:val="single" w:sz="4" w:space="0" w:color="auto"/>
      </w:pBdr>
      <w:shd w:val="clear" w:color="CCCCFF" w:fill="C0C0C0"/>
      <w:spacing w:before="100" w:beforeAutospacing="1" w:after="100" w:afterAutospacing="1"/>
      <w:jc w:val="center"/>
    </w:pPr>
    <w:rPr>
      <w:rFonts w:ascii="Calibri" w:eastAsia="Times New Roman" w:hAnsi="Calibri" w:cs="Times New Roman"/>
      <w:b/>
      <w:bCs/>
    </w:rPr>
  </w:style>
  <w:style w:type="paragraph" w:customStyle="1" w:styleId="xl106">
    <w:name w:val="xl106"/>
    <w:basedOn w:val="Normal"/>
    <w:rsid w:val="00B759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Times New Roman" w:hAnsi="Calibri" w:cs="Times New Roman"/>
    </w:rPr>
  </w:style>
  <w:style w:type="paragraph" w:customStyle="1" w:styleId="xl107">
    <w:name w:val="xl107"/>
    <w:basedOn w:val="Normal"/>
    <w:rsid w:val="00B75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08">
    <w:name w:val="xl108"/>
    <w:basedOn w:val="Normal"/>
    <w:rsid w:val="00B75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rPr>
  </w:style>
  <w:style w:type="paragraph" w:customStyle="1" w:styleId="xl109">
    <w:name w:val="xl109"/>
    <w:basedOn w:val="Normal"/>
    <w:rsid w:val="00B7592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110">
    <w:name w:val="xl110"/>
    <w:basedOn w:val="Normal"/>
    <w:rsid w:val="00B75926"/>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Times New Roman"/>
    </w:rPr>
  </w:style>
  <w:style w:type="paragraph" w:customStyle="1" w:styleId="xl111">
    <w:name w:val="xl111"/>
    <w:basedOn w:val="Normal"/>
    <w:rsid w:val="00B75926"/>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rFonts w:ascii="Times New Roman" w:eastAsia="Times New Roman" w:hAnsi="Times New Roman" w:cs="Times New Roman"/>
      <w:sz w:val="16"/>
      <w:szCs w:val="16"/>
    </w:rPr>
  </w:style>
  <w:style w:type="character" w:customStyle="1" w:styleId="fontstyle01">
    <w:name w:val="fontstyle01"/>
    <w:basedOn w:val="Fontepargpadro"/>
    <w:rsid w:val="00204057"/>
    <w:rPr>
      <w:rFonts w:ascii="Arial" w:hAnsi="Arial" w:cs="Arial" w:hint="default"/>
      <w:b/>
      <w:bCs/>
      <w:i w:val="0"/>
      <w:iCs w:val="0"/>
      <w:color w:val="000000"/>
      <w:sz w:val="20"/>
      <w:szCs w:val="20"/>
    </w:rPr>
  </w:style>
  <w:style w:type="table" w:customStyle="1" w:styleId="TableNormal">
    <w:name w:val="Table Normal"/>
    <w:uiPriority w:val="2"/>
    <w:semiHidden/>
    <w:unhideWhenUsed/>
    <w:qFormat/>
    <w:rsid w:val="00E44D72"/>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44D72"/>
    <w:pPr>
      <w:widowControl w:val="0"/>
      <w:autoSpaceDE w:val="0"/>
      <w:autoSpaceDN w:val="0"/>
    </w:pPr>
    <w:rPr>
      <w:rFonts w:ascii="Times New Roman" w:eastAsia="Times New Roman" w:hAnsi="Times New Roman" w:cs="Times New Roman"/>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2405608">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3807858">
      <w:bodyDiv w:val="1"/>
      <w:marLeft w:val="0"/>
      <w:marRight w:val="0"/>
      <w:marTop w:val="0"/>
      <w:marBottom w:val="0"/>
      <w:divBdr>
        <w:top w:val="none" w:sz="0" w:space="0" w:color="auto"/>
        <w:left w:val="none" w:sz="0" w:space="0" w:color="auto"/>
        <w:bottom w:val="none" w:sz="0" w:space="0" w:color="auto"/>
        <w:right w:val="none" w:sz="0" w:space="0" w:color="auto"/>
      </w:divBdr>
    </w:div>
    <w:div w:id="268125502">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8237920">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68145520">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6987266">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165732">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5831584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077182">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5-2018/2018/lei/l13709.htm" TargetMode="External"/><Relationship Id="rId21" Type="http://schemas.openxmlformats.org/officeDocument/2006/relationships/hyperlink" Target="https://www.planalto.gov.br/ccivil_03/leis/l8078compilado.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5-2018/2018/lei/l13709.htm" TargetMode="External"/><Relationship Id="rId11" Type="http://schemas.openxmlformats.org/officeDocument/2006/relationships/image" Target="media/image1.emf"/><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8/lei/l13709.htm" TargetMode="External"/><Relationship Id="rId30" Type="http://schemas.openxmlformats.org/officeDocument/2006/relationships/hyperlink" Target="https://www.planalto.gov.br/ccivil_03/_ato2015-2018/2018/lei/l1370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s://www.gov.br/compras/pt-br/acesso-a-informacao/legislacao/instrucoes-normativas/instrucao-normativa-seges-me-no-26-de-13-de-abril-de-2022"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s://www.planalto.gov.br/ccivil_03/_ato2011-2014/2011/lei/l12527.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8/lei/l1370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planalto.gov.br/ccivil_03/_ato2015-2018/2018/lei/l13709.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_ato2011-2014/2012/decreto/d7724.htm" TargetMode="External"/><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A85AC61-5723-4F7D-8D46-C22F68ADEF98}">
  <ds:schemaRefs>
    <ds:schemaRef ds:uri="http://schemas.microsoft.com/sharepoint/v3/contenttype/forms"/>
  </ds:schemaRefs>
</ds:datastoreItem>
</file>

<file path=customXml/itemProps2.xml><?xml version="1.0" encoding="utf-8"?>
<ds:datastoreItem xmlns:ds="http://schemas.openxmlformats.org/officeDocument/2006/customXml" ds:itemID="{7B0253B6-D44A-48BB-81CF-E6A15ECAC69A}">
  <ds:schemaRefs>
    <ds:schemaRef ds:uri="http://schemas.openxmlformats.org/officeDocument/2006/bibliography"/>
  </ds:schemaRefs>
</ds:datastoreItem>
</file>

<file path=customXml/itemProps3.xml><?xml version="1.0" encoding="utf-8"?>
<ds:datastoreItem xmlns:ds="http://schemas.openxmlformats.org/officeDocument/2006/customXml" ds:itemID="{692018DD-CD91-4DB8-9297-B61715C85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2A8B92-2BE6-45F4-A7F5-0490ECFE5E0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4492</Words>
  <Characters>25112</Characters>
  <Application>Microsoft Office Word</Application>
  <DocSecurity>0</DocSecurity>
  <Lines>425</Lines>
  <Paragraphs>207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29397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2024-03-21T16:34:00Z</dcterms:created>
  <dcterms:modified xsi:type="dcterms:W3CDTF">2025-09-30T17:12:00Z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